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2895" w14:textId="77777777" w:rsidR="001B164A" w:rsidRDefault="0004009F" w:rsidP="0071261D">
      <w:pPr>
        <w:framePr w:w="3345" w:h="3345" w:hSpace="142" w:wrap="notBeside" w:vAnchor="page" w:hAnchor="page" w:x="7939" w:y="3516" w:anchorLock="1"/>
      </w:pPr>
      <w:r w:rsidRPr="008031C9">
        <w:rPr>
          <w:noProof/>
          <w:lang w:eastAsia="zh-CN"/>
        </w:rPr>
        <w:drawing>
          <wp:inline distT="0" distB="0" distL="0" distR="0" wp14:anchorId="512BB322" wp14:editId="5AF8BECB">
            <wp:extent cx="2076450" cy="2076450"/>
            <wp:effectExtent l="0" t="0" r="0" b="0"/>
            <wp:docPr id="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0C88C" w14:textId="296BE83F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9D72CB">
        <w:rPr>
          <w:color w:val="808080"/>
          <w:sz w:val="22"/>
          <w:szCs w:val="20"/>
        </w:rPr>
        <w:t>01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9D72CB">
        <w:rPr>
          <w:color w:val="808080"/>
          <w:sz w:val="22"/>
          <w:szCs w:val="20"/>
        </w:rPr>
        <w:t>2</w:t>
      </w:r>
    </w:p>
    <w:p w14:paraId="4A8A9CB1" w14:textId="6FF8B201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9D72CB">
        <w:rPr>
          <w:bCs/>
          <w:color w:val="808080"/>
          <w:sz w:val="16"/>
          <w:szCs w:val="16"/>
        </w:rPr>
        <w:t>0122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42AA197A" w14:textId="39180DB3" w:rsidR="00B11DC3" w:rsidRDefault="00EE6F1F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EE6F1F">
        <w:rPr>
          <w:snapToGrid w:val="0"/>
          <w:sz w:val="18"/>
          <w:szCs w:val="18"/>
        </w:rPr>
        <w:t>Turck</w:t>
      </w:r>
      <w:r>
        <w:rPr>
          <w:snapToGrid w:val="0"/>
          <w:sz w:val="18"/>
          <w:szCs w:val="18"/>
        </w:rPr>
        <w:t>s</w:t>
      </w:r>
      <w:r w:rsidRPr="00EE6F1F">
        <w:rPr>
          <w:snapToGrid w:val="0"/>
          <w:sz w:val="18"/>
          <w:szCs w:val="18"/>
        </w:rPr>
        <w:t xml:space="preserve"> Vierkanal-Block-I/O steigert die Effizienz </w:t>
      </w:r>
      <w:r w:rsidR="000123E7">
        <w:rPr>
          <w:snapToGrid w:val="0"/>
          <w:sz w:val="18"/>
          <w:szCs w:val="18"/>
        </w:rPr>
        <w:t>in Anlagen mit</w:t>
      </w:r>
      <w:r w:rsidRPr="00EE6F1F">
        <w:rPr>
          <w:snapToGrid w:val="0"/>
          <w:sz w:val="18"/>
          <w:szCs w:val="18"/>
        </w:rPr>
        <w:t xml:space="preserve"> geringer I/O</w:t>
      </w:r>
      <w:r w:rsidR="000123E7">
        <w:rPr>
          <w:snapToGrid w:val="0"/>
          <w:sz w:val="18"/>
          <w:szCs w:val="18"/>
        </w:rPr>
        <w:t>-</w:t>
      </w:r>
      <w:r w:rsidRPr="00EE6F1F">
        <w:rPr>
          <w:snapToGrid w:val="0"/>
          <w:sz w:val="18"/>
          <w:szCs w:val="18"/>
        </w:rPr>
        <w:t>Dichte</w:t>
      </w:r>
    </w:p>
    <w:p w14:paraId="12A03BBC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282049AE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0A6073C6" w14:textId="05EE06E7" w:rsidR="00B11DC3" w:rsidRPr="005F1A6B" w:rsidRDefault="0071695E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2" w:history="1">
        <w:r w:rsidRPr="0071695E">
          <w:rPr>
            <w:rStyle w:val="Hyperlink"/>
            <w:snapToGrid w:val="0"/>
            <w:sz w:val="18"/>
            <w:szCs w:val="18"/>
          </w:rPr>
          <w:t>https://www.turck.de/de/produktneuheiten-2860_kompaktes-4iomodul-fuer-intralogistik-43115.php</w:t>
        </w:r>
      </w:hyperlink>
    </w:p>
    <w:p w14:paraId="314627C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6B6FF31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0CEEE90" w14:textId="77777777" w:rsidR="00012BF2" w:rsidRPr="00EE6F1F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EE6F1F">
        <w:rPr>
          <w:color w:val="808080"/>
          <w:sz w:val="16"/>
        </w:rPr>
        <w:t>Klaus Albers</w:t>
      </w:r>
    </w:p>
    <w:p w14:paraId="5DA2DF5B" w14:textId="77777777" w:rsidR="00012BF2" w:rsidRPr="00EE6F1F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EE6F1F">
        <w:rPr>
          <w:color w:val="808080"/>
          <w:sz w:val="16"/>
        </w:rPr>
        <w:t>Leiter Marketing Services &amp; Public Relations</w:t>
      </w:r>
    </w:p>
    <w:p w14:paraId="4C5F861E" w14:textId="77777777" w:rsidR="00012BF2" w:rsidRPr="0071695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71695E">
        <w:rPr>
          <w:color w:val="808080"/>
          <w:sz w:val="16"/>
        </w:rPr>
        <w:t>Telefon: +49 208 4952-149</w:t>
      </w:r>
    </w:p>
    <w:p w14:paraId="07A9017F" w14:textId="77777777" w:rsidR="00012BF2" w:rsidRPr="0071695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71695E">
        <w:rPr>
          <w:color w:val="808080"/>
          <w:sz w:val="16"/>
        </w:rPr>
        <w:t xml:space="preserve">Mobil: +49 160 93950359 </w:t>
      </w:r>
    </w:p>
    <w:p w14:paraId="79AB1B62" w14:textId="77777777" w:rsidR="00012BF2" w:rsidRPr="0071695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71695E">
        <w:rPr>
          <w:color w:val="808080"/>
          <w:sz w:val="16"/>
        </w:rPr>
        <w:t>Mail: klaus.albers@turck.com</w:t>
      </w:r>
    </w:p>
    <w:p w14:paraId="34466BEC" w14:textId="77777777" w:rsidR="00012BF2" w:rsidRPr="0071695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71695E">
        <w:rPr>
          <w:color w:val="808080"/>
          <w:sz w:val="16"/>
        </w:rPr>
        <w:t>Web: www.turck.</w:t>
      </w:r>
      <w:r w:rsidR="001B164A" w:rsidRPr="0071695E">
        <w:rPr>
          <w:color w:val="808080"/>
          <w:sz w:val="16"/>
        </w:rPr>
        <w:t>de/</w:t>
      </w:r>
      <w:r w:rsidRPr="0071695E">
        <w:rPr>
          <w:color w:val="808080"/>
          <w:sz w:val="16"/>
        </w:rPr>
        <w:t>presse</w:t>
      </w:r>
    </w:p>
    <w:p w14:paraId="0CA7172D" w14:textId="77777777" w:rsidR="00012BF2" w:rsidRPr="0071695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130D60B" w14:textId="77777777" w:rsidR="00012BF2" w:rsidRPr="0071695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9901C6B" w14:textId="77777777" w:rsidR="00012BF2" w:rsidRPr="0071695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71695E">
        <w:rPr>
          <w:color w:val="808080"/>
          <w:sz w:val="16"/>
        </w:rPr>
        <w:t>LESER-KONTAKT</w:t>
      </w:r>
    </w:p>
    <w:p w14:paraId="389F0618" w14:textId="77777777" w:rsidR="00012BF2" w:rsidRPr="0071695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7B9A820" w14:textId="77777777" w:rsidR="00012BF2" w:rsidRPr="0071695E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71695E">
        <w:rPr>
          <w:b/>
          <w:color w:val="808080"/>
          <w:sz w:val="16"/>
        </w:rPr>
        <w:t>Deutschland</w:t>
      </w:r>
      <w:r w:rsidRPr="0071695E">
        <w:rPr>
          <w:color w:val="808080"/>
          <w:sz w:val="16"/>
        </w:rPr>
        <w:t>:</w:t>
      </w:r>
    </w:p>
    <w:p w14:paraId="3873B28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71695E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4995F71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935BAE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D4EE4B7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16A902F2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6CE2B5CF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065B35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89F100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39362E6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6E9E69F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4E555A4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3B74BBA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084F73B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B173E5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75BEBFE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31D410C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2F9372E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46AB3FD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32BCD89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11CF2A79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39D2E36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002A7AE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10E7A4CA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1A9A669" w14:textId="7615215B" w:rsidR="008520A0" w:rsidRPr="008673F1" w:rsidRDefault="008673F1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 w:rsidRPr="008673F1">
        <w:rPr>
          <w:iCs/>
          <w:sz w:val="28"/>
          <w:szCs w:val="28"/>
        </w:rPr>
        <w:t xml:space="preserve">Kompaktes </w:t>
      </w:r>
      <w:r w:rsidR="003B1A9F">
        <w:rPr>
          <w:iCs/>
          <w:sz w:val="28"/>
          <w:szCs w:val="28"/>
        </w:rPr>
        <w:t>4-</w:t>
      </w:r>
      <w:r w:rsidRPr="008673F1">
        <w:rPr>
          <w:iCs/>
          <w:sz w:val="28"/>
          <w:szCs w:val="28"/>
        </w:rPr>
        <w:t>I/O-Modul für In</w:t>
      </w:r>
      <w:r>
        <w:rPr>
          <w:iCs/>
          <w:sz w:val="28"/>
          <w:szCs w:val="28"/>
        </w:rPr>
        <w:t>tralogistik</w:t>
      </w:r>
      <w:r>
        <w:rPr>
          <w:iCs/>
          <w:sz w:val="28"/>
          <w:szCs w:val="28"/>
        </w:rPr>
        <w:tab/>
      </w:r>
    </w:p>
    <w:p w14:paraId="0461D97F" w14:textId="4498151A" w:rsidR="008520A0" w:rsidRPr="008673F1" w:rsidRDefault="00C60BE1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 xml:space="preserve">Turcks </w:t>
      </w:r>
      <w:r w:rsidR="008673F1" w:rsidRPr="55591BCA">
        <w:rPr>
          <w:sz w:val="18"/>
          <w:szCs w:val="18"/>
          <w:lang w:val="de-DE"/>
        </w:rPr>
        <w:t>TBEN-S</w:t>
      </w:r>
      <w:r w:rsidR="3E5B61C6" w:rsidRPr="55591BCA">
        <w:rPr>
          <w:sz w:val="18"/>
          <w:szCs w:val="18"/>
          <w:lang w:val="de-DE"/>
        </w:rPr>
        <w:t>1</w:t>
      </w:r>
      <w:r w:rsidR="008673F1" w:rsidRPr="55591BCA">
        <w:rPr>
          <w:sz w:val="18"/>
          <w:szCs w:val="18"/>
          <w:lang w:val="de-DE"/>
        </w:rPr>
        <w:t xml:space="preserve">-4DXP verbessert Kosteneffizienz in </w:t>
      </w:r>
      <w:r w:rsidR="00D16A7A">
        <w:rPr>
          <w:sz w:val="18"/>
          <w:szCs w:val="18"/>
          <w:lang w:val="de-DE"/>
        </w:rPr>
        <w:t xml:space="preserve">verteilten </w:t>
      </w:r>
      <w:r w:rsidR="008673F1" w:rsidRPr="55591BCA">
        <w:rPr>
          <w:sz w:val="18"/>
          <w:szCs w:val="18"/>
          <w:lang w:val="de-DE"/>
        </w:rPr>
        <w:t xml:space="preserve">Anlagen mit geringer I/O-Dichte </w:t>
      </w:r>
    </w:p>
    <w:p w14:paraId="704EBA65" w14:textId="2FA0E358" w:rsidR="00030F6E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55591BCA">
        <w:rPr>
          <w:lang w:val="de-DE"/>
        </w:rPr>
        <w:t xml:space="preserve">Mülheim, </w:t>
      </w:r>
      <w:r w:rsidR="008B0670">
        <w:rPr>
          <w:lang w:val="de-DE"/>
        </w:rPr>
        <w:t>10.</w:t>
      </w:r>
      <w:r w:rsidRPr="55591BCA">
        <w:rPr>
          <w:lang w:val="de-DE"/>
        </w:rPr>
        <w:t xml:space="preserve"> </w:t>
      </w:r>
      <w:r w:rsidR="008B0670">
        <w:rPr>
          <w:lang w:val="de-DE"/>
        </w:rPr>
        <w:t>März</w:t>
      </w:r>
      <w:r w:rsidR="009135D7" w:rsidRPr="55591BCA">
        <w:rPr>
          <w:lang w:val="de-DE"/>
        </w:rPr>
        <w:t xml:space="preserve"> 20</w:t>
      </w:r>
      <w:r w:rsidR="009B1E75" w:rsidRPr="55591BCA">
        <w:rPr>
          <w:lang w:val="de-DE"/>
        </w:rPr>
        <w:t>2</w:t>
      </w:r>
      <w:r w:rsidR="008673F1" w:rsidRPr="55591BCA">
        <w:rPr>
          <w:lang w:val="de-DE"/>
        </w:rPr>
        <w:t>2</w:t>
      </w:r>
      <w:r w:rsidRPr="55591BCA">
        <w:rPr>
          <w:lang w:val="de-DE"/>
        </w:rPr>
        <w:t xml:space="preserve"> – </w:t>
      </w:r>
      <w:r w:rsidR="00C60BE1">
        <w:rPr>
          <w:lang w:val="de-DE"/>
        </w:rPr>
        <w:t>Speziell für den Einsatz in Anwendungsfeldern mit geringe</w:t>
      </w:r>
      <w:r w:rsidR="00FE4045">
        <w:rPr>
          <w:lang w:val="de-DE"/>
        </w:rPr>
        <w:t xml:space="preserve">m I/O-Bedarf </w:t>
      </w:r>
      <w:r w:rsidR="00316A4E">
        <w:rPr>
          <w:lang w:val="de-DE"/>
        </w:rPr>
        <w:t>– beispielsweise in Logistikapplikationen – bietet Turck jetzt d</w:t>
      </w:r>
      <w:r w:rsidR="008673F1" w:rsidRPr="55591BCA">
        <w:rPr>
          <w:lang w:val="de-DE"/>
        </w:rPr>
        <w:t>as Ethernet-I/O-Modul TBEN-S</w:t>
      </w:r>
      <w:r w:rsidR="0FB04F23" w:rsidRPr="55591BCA">
        <w:rPr>
          <w:lang w:val="de-DE"/>
        </w:rPr>
        <w:t>1</w:t>
      </w:r>
      <w:r w:rsidR="008673F1" w:rsidRPr="55591BCA">
        <w:rPr>
          <w:lang w:val="de-DE"/>
        </w:rPr>
        <w:t xml:space="preserve">-4DXP </w:t>
      </w:r>
      <w:r w:rsidR="00986649">
        <w:rPr>
          <w:lang w:val="de-DE"/>
        </w:rPr>
        <w:t xml:space="preserve">an. Das kompakte Blockmodul </w:t>
      </w:r>
      <w:r w:rsidR="008673F1" w:rsidRPr="55591BCA">
        <w:rPr>
          <w:lang w:val="de-DE"/>
        </w:rPr>
        <w:t>stellt vier flexibel nutzbare Ein- oder Ausgänge in der etablierten Bauform TBEN-S bereit</w:t>
      </w:r>
      <w:r w:rsidR="001378DD">
        <w:rPr>
          <w:lang w:val="de-DE"/>
        </w:rPr>
        <w:t xml:space="preserve">, die standardmäßig </w:t>
      </w:r>
      <w:r w:rsidR="00737873">
        <w:rPr>
          <w:lang w:val="de-DE"/>
        </w:rPr>
        <w:t xml:space="preserve">über </w:t>
      </w:r>
      <w:r w:rsidR="001378DD">
        <w:rPr>
          <w:lang w:val="de-DE"/>
        </w:rPr>
        <w:t xml:space="preserve">acht Kanäle </w:t>
      </w:r>
      <w:r w:rsidR="00737873">
        <w:rPr>
          <w:lang w:val="de-DE"/>
        </w:rPr>
        <w:t>verfügt</w:t>
      </w:r>
      <w:r w:rsidR="008673F1" w:rsidRPr="55591BCA">
        <w:rPr>
          <w:lang w:val="de-DE"/>
        </w:rPr>
        <w:t xml:space="preserve">. </w:t>
      </w:r>
      <w:r w:rsidR="00932E02">
        <w:rPr>
          <w:lang w:val="de-DE"/>
        </w:rPr>
        <w:t>Mit ein</w:t>
      </w:r>
      <w:r w:rsidR="00502C54">
        <w:rPr>
          <w:lang w:val="de-DE"/>
        </w:rPr>
        <w:t xml:space="preserve">em </w:t>
      </w:r>
      <w:r w:rsidR="00932E02">
        <w:rPr>
          <w:lang w:val="de-DE"/>
        </w:rPr>
        <w:t xml:space="preserve"> Temperaturbereich von -40 bis 70 °C</w:t>
      </w:r>
      <w:r w:rsidR="00BC07A4">
        <w:rPr>
          <w:lang w:val="de-DE"/>
        </w:rPr>
        <w:t xml:space="preserve"> und den</w:t>
      </w:r>
      <w:r w:rsidR="009534DF">
        <w:rPr>
          <w:lang w:val="de-DE"/>
        </w:rPr>
        <w:t xml:space="preserve"> </w:t>
      </w:r>
      <w:r w:rsidR="00BC07A4">
        <w:rPr>
          <w:lang w:val="de-DE"/>
        </w:rPr>
        <w:t>Schutzarten</w:t>
      </w:r>
      <w:r w:rsidR="009534DF">
        <w:rPr>
          <w:lang w:val="de-DE"/>
        </w:rPr>
        <w:t xml:space="preserve"> </w:t>
      </w:r>
      <w:r w:rsidR="00BC07A4">
        <w:rPr>
          <w:lang w:val="de-DE"/>
        </w:rPr>
        <w:t xml:space="preserve"> </w:t>
      </w:r>
      <w:r w:rsidR="00BC07A4" w:rsidRPr="00BC07A4">
        <w:rPr>
          <w:lang w:val="de-DE"/>
        </w:rPr>
        <w:t>IP65/IP67/IP69K</w:t>
      </w:r>
      <w:r w:rsidR="00502C54">
        <w:rPr>
          <w:lang w:val="de-DE"/>
        </w:rPr>
        <w:t xml:space="preserve"> </w:t>
      </w:r>
      <w:r w:rsidR="00CD393D">
        <w:rPr>
          <w:lang w:val="de-DE"/>
        </w:rPr>
        <w:t>ist das</w:t>
      </w:r>
      <w:r w:rsidR="00502C54">
        <w:rPr>
          <w:lang w:val="de-DE"/>
        </w:rPr>
        <w:t xml:space="preserve"> neue I/O-Modul </w:t>
      </w:r>
      <w:r w:rsidR="00856D01">
        <w:rPr>
          <w:lang w:val="de-DE"/>
        </w:rPr>
        <w:t>vielseitig einsetzbar.</w:t>
      </w:r>
      <w:r w:rsidR="00932E02">
        <w:rPr>
          <w:lang w:val="de-DE"/>
        </w:rPr>
        <w:t xml:space="preserve"> </w:t>
      </w:r>
    </w:p>
    <w:p w14:paraId="3528206B" w14:textId="77777777" w:rsidR="00030F6E" w:rsidRDefault="00030F6E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1EC6B703" w14:textId="12B8DCE2" w:rsidR="008673F1" w:rsidRDefault="00A950AE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Überall dort, wo wenig </w:t>
      </w:r>
      <w:r w:rsidR="008673F1" w:rsidRPr="55591BCA">
        <w:rPr>
          <w:lang w:val="de-DE"/>
        </w:rPr>
        <w:t>I/O</w:t>
      </w:r>
      <w:r>
        <w:rPr>
          <w:lang w:val="de-DE"/>
        </w:rPr>
        <w:t>s über</w:t>
      </w:r>
      <w:r w:rsidR="008673F1" w:rsidRPr="55591BCA">
        <w:rPr>
          <w:lang w:val="de-DE"/>
        </w:rPr>
        <w:t xml:space="preserve"> große </w:t>
      </w:r>
      <w:r w:rsidR="00C63E0B" w:rsidRPr="55591BCA">
        <w:rPr>
          <w:lang w:val="de-DE"/>
        </w:rPr>
        <w:t>Entfernungen</w:t>
      </w:r>
      <w:r w:rsidR="008673F1" w:rsidRPr="55591BCA">
        <w:rPr>
          <w:lang w:val="de-DE"/>
        </w:rPr>
        <w:t xml:space="preserve"> </w:t>
      </w:r>
      <w:r w:rsidR="00390215">
        <w:rPr>
          <w:lang w:val="de-DE"/>
        </w:rPr>
        <w:t>gesammelt und übertragen werden, profitieren Anwender von der</w:t>
      </w:r>
      <w:r w:rsidR="008673F1" w:rsidRPr="55591BCA">
        <w:rPr>
          <w:lang w:val="de-DE"/>
        </w:rPr>
        <w:t xml:space="preserve"> volle</w:t>
      </w:r>
      <w:r w:rsidR="00390215">
        <w:rPr>
          <w:lang w:val="de-DE"/>
        </w:rPr>
        <w:t>n</w:t>
      </w:r>
      <w:r w:rsidR="008673F1" w:rsidRPr="55591BCA">
        <w:rPr>
          <w:lang w:val="de-DE"/>
        </w:rPr>
        <w:t xml:space="preserve"> </w:t>
      </w:r>
      <w:r w:rsidR="00C63E0B" w:rsidRPr="55591BCA">
        <w:rPr>
          <w:lang w:val="de-DE"/>
        </w:rPr>
        <w:t>Flexibilität</w:t>
      </w:r>
      <w:r w:rsidR="008673F1" w:rsidRPr="55591BCA">
        <w:rPr>
          <w:lang w:val="de-DE"/>
        </w:rPr>
        <w:t xml:space="preserve"> der TBEN-S</w:t>
      </w:r>
      <w:r w:rsidR="00C63E0B" w:rsidRPr="55591BCA">
        <w:rPr>
          <w:lang w:val="de-DE"/>
        </w:rPr>
        <w:t xml:space="preserve">-Module </w:t>
      </w:r>
      <w:r w:rsidR="008673F1" w:rsidRPr="55591BCA">
        <w:rPr>
          <w:lang w:val="de-DE"/>
        </w:rPr>
        <w:t xml:space="preserve"> </w:t>
      </w:r>
      <w:r w:rsidR="00C63E0B" w:rsidRPr="55591BCA">
        <w:rPr>
          <w:lang w:val="de-DE"/>
        </w:rPr>
        <w:t xml:space="preserve">– </w:t>
      </w:r>
      <w:r w:rsidR="00F53F15">
        <w:rPr>
          <w:lang w:val="de-DE"/>
        </w:rPr>
        <w:t>bei</w:t>
      </w:r>
      <w:r w:rsidR="00C63E0B" w:rsidRPr="55591BCA">
        <w:rPr>
          <w:lang w:val="de-DE"/>
        </w:rPr>
        <w:t xml:space="preserve"> </w:t>
      </w:r>
      <w:r w:rsidR="008673F1" w:rsidRPr="55591BCA">
        <w:rPr>
          <w:lang w:val="de-DE"/>
        </w:rPr>
        <w:t>verbesserte</w:t>
      </w:r>
      <w:r w:rsidR="00390215">
        <w:rPr>
          <w:lang w:val="de-DE"/>
        </w:rPr>
        <w:t>r</w:t>
      </w:r>
      <w:r w:rsidR="008673F1" w:rsidRPr="55591BCA">
        <w:rPr>
          <w:lang w:val="de-DE"/>
        </w:rPr>
        <w:t xml:space="preserve"> Kos</w:t>
      </w:r>
      <w:r w:rsidR="00C63E0B" w:rsidRPr="55591BCA">
        <w:rPr>
          <w:lang w:val="de-DE"/>
        </w:rPr>
        <w:t>t</w:t>
      </w:r>
      <w:r w:rsidR="008673F1" w:rsidRPr="55591BCA">
        <w:rPr>
          <w:lang w:val="de-DE"/>
        </w:rPr>
        <w:t>eneffizienz.</w:t>
      </w:r>
      <w:r w:rsidR="00C63E0B" w:rsidRPr="55591BCA">
        <w:rPr>
          <w:lang w:val="de-DE"/>
        </w:rPr>
        <w:t xml:space="preserve"> </w:t>
      </w:r>
      <w:r w:rsidR="00DB4821" w:rsidRPr="55591BCA">
        <w:rPr>
          <w:lang w:val="de-DE"/>
        </w:rPr>
        <w:t>Das TBEN-S</w:t>
      </w:r>
      <w:r w:rsidR="6A99C425" w:rsidRPr="55591BCA">
        <w:rPr>
          <w:lang w:val="de-DE"/>
        </w:rPr>
        <w:t>1</w:t>
      </w:r>
      <w:r w:rsidR="00DB4821" w:rsidRPr="55591BCA">
        <w:rPr>
          <w:lang w:val="de-DE"/>
        </w:rPr>
        <w:t xml:space="preserve">-4DXP erfüllt Schutzarten bis IP69K und </w:t>
      </w:r>
      <w:r w:rsidR="00364475" w:rsidRPr="55591BCA">
        <w:rPr>
          <w:lang w:val="de-DE"/>
        </w:rPr>
        <w:t xml:space="preserve">verkürzt damit </w:t>
      </w:r>
      <w:proofErr w:type="spellStart"/>
      <w:r w:rsidR="00364475" w:rsidRPr="55591BCA">
        <w:rPr>
          <w:lang w:val="de-DE"/>
        </w:rPr>
        <w:t>Inbetriebnahmezeiten</w:t>
      </w:r>
      <w:proofErr w:type="spellEnd"/>
      <w:r w:rsidR="00364475" w:rsidRPr="55591BCA">
        <w:rPr>
          <w:lang w:val="de-DE"/>
        </w:rPr>
        <w:t xml:space="preserve"> </w:t>
      </w:r>
      <w:r w:rsidR="003709B4" w:rsidRPr="55591BCA">
        <w:rPr>
          <w:lang w:val="de-DE"/>
        </w:rPr>
        <w:t xml:space="preserve">und Verdrahtungsaufwand </w:t>
      </w:r>
      <w:r w:rsidR="004D364D">
        <w:rPr>
          <w:lang w:val="de-DE"/>
        </w:rPr>
        <w:t>bei</w:t>
      </w:r>
      <w:r w:rsidR="003709B4" w:rsidRPr="55591BCA">
        <w:rPr>
          <w:lang w:val="de-DE"/>
        </w:rPr>
        <w:t xml:space="preserve"> dezentraler Automatisierung. </w:t>
      </w:r>
      <w:r w:rsidR="00C63E0B" w:rsidRPr="55591BCA">
        <w:rPr>
          <w:lang w:val="de-DE"/>
        </w:rPr>
        <w:t xml:space="preserve">Als </w:t>
      </w:r>
      <w:r w:rsidR="004D364D">
        <w:rPr>
          <w:lang w:val="de-DE"/>
        </w:rPr>
        <w:t>Turck-</w:t>
      </w:r>
      <w:r w:rsidR="00C63E0B" w:rsidRPr="55591BCA">
        <w:rPr>
          <w:lang w:val="de-DE"/>
        </w:rPr>
        <w:t xml:space="preserve">Multiprotokoll-Gerät kann es, wie gewohnt, ohne Anwendereingriff in Ethernet-Netzwerken mit </w:t>
      </w:r>
      <w:proofErr w:type="spellStart"/>
      <w:r w:rsidR="00C63E0B" w:rsidRPr="55591BCA">
        <w:rPr>
          <w:lang w:val="de-DE"/>
        </w:rPr>
        <w:t>Profinet</w:t>
      </w:r>
      <w:proofErr w:type="spellEnd"/>
      <w:r w:rsidR="00C63E0B" w:rsidRPr="55591BCA">
        <w:rPr>
          <w:lang w:val="de-DE"/>
        </w:rPr>
        <w:t xml:space="preserve">, Ethernet/IP oder Modbus TCP eingesetzt werden. </w:t>
      </w:r>
      <w:r w:rsidR="008673F1" w:rsidRPr="55591BCA">
        <w:rPr>
          <w:lang w:val="de-DE"/>
        </w:rPr>
        <w:t xml:space="preserve"> </w:t>
      </w:r>
    </w:p>
    <w:p w14:paraId="713C0CF7" w14:textId="27CA5392" w:rsidR="008673F1" w:rsidRDefault="008673F1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17F4DAFD" w14:textId="77777777" w:rsidR="008673F1" w:rsidRDefault="008673F1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38E19E53" w14:textId="4867B19A" w:rsidR="008520A0" w:rsidRPr="008673F1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283B10A" w14:textId="77777777" w:rsidR="00497095" w:rsidRPr="008673F1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8673F1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A874D" w14:textId="77777777" w:rsidR="0043340F" w:rsidRDefault="0043340F">
      <w:r>
        <w:separator/>
      </w:r>
    </w:p>
  </w:endnote>
  <w:endnote w:type="continuationSeparator" w:id="0">
    <w:p w14:paraId="7E35E1D9" w14:textId="77777777" w:rsidR="0043340F" w:rsidRDefault="0043340F">
      <w:r>
        <w:continuationSeparator/>
      </w:r>
    </w:p>
  </w:endnote>
  <w:endnote w:type="continuationNotice" w:id="1">
    <w:p w14:paraId="7BF3C2A4" w14:textId="77777777" w:rsidR="0043340F" w:rsidRDefault="004334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F08A5" w14:textId="77777777" w:rsidR="0043340F" w:rsidRDefault="0043340F">
      <w:r>
        <w:separator/>
      </w:r>
    </w:p>
  </w:footnote>
  <w:footnote w:type="continuationSeparator" w:id="0">
    <w:p w14:paraId="6ACD4C9D" w14:textId="77777777" w:rsidR="0043340F" w:rsidRDefault="0043340F">
      <w:r>
        <w:continuationSeparator/>
      </w:r>
    </w:p>
  </w:footnote>
  <w:footnote w:type="continuationNotice" w:id="1">
    <w:p w14:paraId="7EE923FF" w14:textId="77777777" w:rsidR="0043340F" w:rsidRDefault="004334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D2F94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6B56244B" wp14:editId="62BB3606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71C55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3F1"/>
    <w:rsid w:val="000123E7"/>
    <w:rsid w:val="00012BF2"/>
    <w:rsid w:val="00030F6E"/>
    <w:rsid w:val="00033072"/>
    <w:rsid w:val="0004009F"/>
    <w:rsid w:val="00077A27"/>
    <w:rsid w:val="00097B21"/>
    <w:rsid w:val="000A3084"/>
    <w:rsid w:val="000B537F"/>
    <w:rsid w:val="000C3FC0"/>
    <w:rsid w:val="000D2214"/>
    <w:rsid w:val="000F0B80"/>
    <w:rsid w:val="001000FB"/>
    <w:rsid w:val="001060D1"/>
    <w:rsid w:val="00134B2C"/>
    <w:rsid w:val="001378DD"/>
    <w:rsid w:val="00145785"/>
    <w:rsid w:val="001A28DC"/>
    <w:rsid w:val="001B164A"/>
    <w:rsid w:val="001B60EF"/>
    <w:rsid w:val="001C015D"/>
    <w:rsid w:val="001D4244"/>
    <w:rsid w:val="001E518F"/>
    <w:rsid w:val="0021486E"/>
    <w:rsid w:val="002201A7"/>
    <w:rsid w:val="002539A8"/>
    <w:rsid w:val="0025734C"/>
    <w:rsid w:val="00273D01"/>
    <w:rsid w:val="00277F77"/>
    <w:rsid w:val="0028339C"/>
    <w:rsid w:val="002B1257"/>
    <w:rsid w:val="002B4BC2"/>
    <w:rsid w:val="002F109A"/>
    <w:rsid w:val="002F2357"/>
    <w:rsid w:val="003139B7"/>
    <w:rsid w:val="00316A4E"/>
    <w:rsid w:val="00317AFE"/>
    <w:rsid w:val="00320FEF"/>
    <w:rsid w:val="0033662E"/>
    <w:rsid w:val="00364475"/>
    <w:rsid w:val="003709B4"/>
    <w:rsid w:val="00377030"/>
    <w:rsid w:val="00390215"/>
    <w:rsid w:val="003A01B1"/>
    <w:rsid w:val="003A100F"/>
    <w:rsid w:val="003A5F6B"/>
    <w:rsid w:val="003B1A9F"/>
    <w:rsid w:val="003C412E"/>
    <w:rsid w:val="003E79AA"/>
    <w:rsid w:val="003F21A8"/>
    <w:rsid w:val="0040016C"/>
    <w:rsid w:val="004120B6"/>
    <w:rsid w:val="0043340F"/>
    <w:rsid w:val="004338E2"/>
    <w:rsid w:val="00437DED"/>
    <w:rsid w:val="00453417"/>
    <w:rsid w:val="00463FD5"/>
    <w:rsid w:val="00497095"/>
    <w:rsid w:val="004A2DB5"/>
    <w:rsid w:val="004B40B9"/>
    <w:rsid w:val="004D364D"/>
    <w:rsid w:val="004E4C5F"/>
    <w:rsid w:val="004F1C73"/>
    <w:rsid w:val="004F21CC"/>
    <w:rsid w:val="004F60EC"/>
    <w:rsid w:val="00502C54"/>
    <w:rsid w:val="00506DF9"/>
    <w:rsid w:val="00553D45"/>
    <w:rsid w:val="0056406D"/>
    <w:rsid w:val="005926C4"/>
    <w:rsid w:val="00593C86"/>
    <w:rsid w:val="005A1028"/>
    <w:rsid w:val="005A1DF8"/>
    <w:rsid w:val="005A68A6"/>
    <w:rsid w:val="005A69D7"/>
    <w:rsid w:val="005B23EB"/>
    <w:rsid w:val="005C6882"/>
    <w:rsid w:val="00617E10"/>
    <w:rsid w:val="00624E52"/>
    <w:rsid w:val="006311D5"/>
    <w:rsid w:val="00646B6E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1695E"/>
    <w:rsid w:val="0072357F"/>
    <w:rsid w:val="00737873"/>
    <w:rsid w:val="00756F4E"/>
    <w:rsid w:val="00770FC4"/>
    <w:rsid w:val="00771651"/>
    <w:rsid w:val="00771B24"/>
    <w:rsid w:val="00773758"/>
    <w:rsid w:val="00790183"/>
    <w:rsid w:val="007A2B6E"/>
    <w:rsid w:val="007E1092"/>
    <w:rsid w:val="007F68C5"/>
    <w:rsid w:val="007F7294"/>
    <w:rsid w:val="008031C9"/>
    <w:rsid w:val="0082715E"/>
    <w:rsid w:val="008362D4"/>
    <w:rsid w:val="00840E5D"/>
    <w:rsid w:val="0085145A"/>
    <w:rsid w:val="008520A0"/>
    <w:rsid w:val="00856D01"/>
    <w:rsid w:val="00866FD4"/>
    <w:rsid w:val="008673F1"/>
    <w:rsid w:val="008674D6"/>
    <w:rsid w:val="00881C66"/>
    <w:rsid w:val="008A00AA"/>
    <w:rsid w:val="008B0670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32E02"/>
    <w:rsid w:val="00933C85"/>
    <w:rsid w:val="009509C3"/>
    <w:rsid w:val="009534DF"/>
    <w:rsid w:val="00966E31"/>
    <w:rsid w:val="00971DE4"/>
    <w:rsid w:val="00984D62"/>
    <w:rsid w:val="00986649"/>
    <w:rsid w:val="00996798"/>
    <w:rsid w:val="009A3D64"/>
    <w:rsid w:val="009A4005"/>
    <w:rsid w:val="009B1E75"/>
    <w:rsid w:val="009B49AC"/>
    <w:rsid w:val="009C5023"/>
    <w:rsid w:val="009D72CB"/>
    <w:rsid w:val="009E330C"/>
    <w:rsid w:val="00A16556"/>
    <w:rsid w:val="00A6595A"/>
    <w:rsid w:val="00A950AE"/>
    <w:rsid w:val="00AA235B"/>
    <w:rsid w:val="00AB4278"/>
    <w:rsid w:val="00AC2E91"/>
    <w:rsid w:val="00AE0F87"/>
    <w:rsid w:val="00B03E26"/>
    <w:rsid w:val="00B06F43"/>
    <w:rsid w:val="00B112B6"/>
    <w:rsid w:val="00B11DC3"/>
    <w:rsid w:val="00B15C5E"/>
    <w:rsid w:val="00B37E68"/>
    <w:rsid w:val="00B646BB"/>
    <w:rsid w:val="00B839C2"/>
    <w:rsid w:val="00B9217C"/>
    <w:rsid w:val="00BA5B05"/>
    <w:rsid w:val="00BC07A4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60BE1"/>
    <w:rsid w:val="00C63E0B"/>
    <w:rsid w:val="00C7203C"/>
    <w:rsid w:val="00C92BDA"/>
    <w:rsid w:val="00CA22F8"/>
    <w:rsid w:val="00CB4134"/>
    <w:rsid w:val="00CB55A3"/>
    <w:rsid w:val="00CD0AFD"/>
    <w:rsid w:val="00CD393D"/>
    <w:rsid w:val="00CD5CEA"/>
    <w:rsid w:val="00CE1144"/>
    <w:rsid w:val="00CE7FC3"/>
    <w:rsid w:val="00CF76B6"/>
    <w:rsid w:val="00D06133"/>
    <w:rsid w:val="00D16A7A"/>
    <w:rsid w:val="00D21DEF"/>
    <w:rsid w:val="00D23908"/>
    <w:rsid w:val="00D4096F"/>
    <w:rsid w:val="00D70F25"/>
    <w:rsid w:val="00D71851"/>
    <w:rsid w:val="00D82E33"/>
    <w:rsid w:val="00D93D5A"/>
    <w:rsid w:val="00DB158B"/>
    <w:rsid w:val="00DB4821"/>
    <w:rsid w:val="00DC2444"/>
    <w:rsid w:val="00DD5734"/>
    <w:rsid w:val="00E02CC5"/>
    <w:rsid w:val="00E40555"/>
    <w:rsid w:val="00E467D1"/>
    <w:rsid w:val="00E61F8B"/>
    <w:rsid w:val="00E64EDE"/>
    <w:rsid w:val="00E65C41"/>
    <w:rsid w:val="00E82F92"/>
    <w:rsid w:val="00EA6807"/>
    <w:rsid w:val="00EB51B2"/>
    <w:rsid w:val="00EE2C71"/>
    <w:rsid w:val="00EE3319"/>
    <w:rsid w:val="00EE6F1F"/>
    <w:rsid w:val="00F205E7"/>
    <w:rsid w:val="00F21C06"/>
    <w:rsid w:val="00F35C8A"/>
    <w:rsid w:val="00F53E2D"/>
    <w:rsid w:val="00F53F15"/>
    <w:rsid w:val="00F619EF"/>
    <w:rsid w:val="00F66255"/>
    <w:rsid w:val="00F822C1"/>
    <w:rsid w:val="00FA05D5"/>
    <w:rsid w:val="00FB15C1"/>
    <w:rsid w:val="00FD11EB"/>
    <w:rsid w:val="00FD20ED"/>
    <w:rsid w:val="00FE4045"/>
    <w:rsid w:val="0237BC51"/>
    <w:rsid w:val="0FB04F23"/>
    <w:rsid w:val="1C667E25"/>
    <w:rsid w:val="35C85340"/>
    <w:rsid w:val="3E5B61C6"/>
    <w:rsid w:val="55591BCA"/>
    <w:rsid w:val="6A99C425"/>
    <w:rsid w:val="7176B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2DE30F"/>
  <w15:chartTrackingRefBased/>
  <w15:docId w15:val="{7F9E872D-779C-4031-B2A0-E964919A4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Kommentartext">
    <w:name w:val="annotation text"/>
    <w:basedOn w:val="Standard"/>
    <w:link w:val="KommentartextZchn"/>
    <w:rsid w:val="00E61F8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E61F8B"/>
    <w:rPr>
      <w:rFonts w:ascii="Arial" w:hAnsi="Arial" w:cs="Arial"/>
    </w:rPr>
  </w:style>
  <w:style w:type="character" w:styleId="Kommentarzeichen">
    <w:name w:val="annotation reference"/>
    <w:basedOn w:val="Absatz-Standardschriftart"/>
    <w:rsid w:val="00E61F8B"/>
    <w:rPr>
      <w:sz w:val="16"/>
      <w:szCs w:val="1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169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8773">
          <w:marLeft w:val="14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produktneuheiten-2860_kompaktes-4iomodul-fuer-intralogistik-43115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5B7513D16A341AAF089FD9458BE2E" ma:contentTypeVersion="13" ma:contentTypeDescription="Ein neues Dokument erstellen." ma:contentTypeScope="" ma:versionID="149c628dfaa9602fa23450a151316b1e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a63723e27b7fe2a06e6436b79b1a73f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5CE07A-7935-44A6-93CD-E093FD4F7CA7}"/>
</file>

<file path=customXml/itemProps2.xml><?xml version="1.0" encoding="utf-8"?>
<ds:datastoreItem xmlns:ds="http://schemas.openxmlformats.org/officeDocument/2006/customXml" ds:itemID="{9C53DD48-A0D2-454D-88C9-014D6FBA50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5C5C16-858A-4FCE-88FA-C220EBBBD7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38</cp:revision>
  <cp:lastPrinted>2015-10-14T01:45:00Z</cp:lastPrinted>
  <dcterms:created xsi:type="dcterms:W3CDTF">2022-01-10T17:08:00Z</dcterms:created>
  <dcterms:modified xsi:type="dcterms:W3CDTF">2022-03-04T15:01:00Z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</Properties>
</file>