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04F0" w14:textId="1CFEC420" w:rsidR="001B164A" w:rsidRDefault="00F952B9" w:rsidP="0071261D">
      <w:pPr>
        <w:framePr w:w="3345" w:h="3345" w:hSpace="142" w:wrap="notBeside" w:vAnchor="page" w:hAnchor="page" w:x="7939" w:y="3516" w:anchorLock="1"/>
      </w:pPr>
      <w:r>
        <w:rPr>
          <w:noProof/>
        </w:rPr>
        <w:drawing>
          <wp:inline distT="0" distB="0" distL="0" distR="0" wp14:anchorId="46403294" wp14:editId="2CC3E2E4">
            <wp:extent cx="2124075" cy="2124075"/>
            <wp:effectExtent l="0" t="0" r="9525" b="9525"/>
            <wp:docPr id="2" name="Grafik 2"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Himmel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7E1313F" w14:textId="16805F23"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91971">
        <w:rPr>
          <w:color w:val="808080"/>
          <w:sz w:val="22"/>
          <w:szCs w:val="20"/>
        </w:rPr>
        <w:t>0</w:t>
      </w:r>
      <w:r w:rsidR="00D5282B">
        <w:rPr>
          <w:color w:val="808080"/>
          <w:sz w:val="22"/>
          <w:szCs w:val="20"/>
        </w:rPr>
        <w:t>3</w:t>
      </w:r>
      <w:r w:rsidRPr="004120B6">
        <w:rPr>
          <w:color w:val="808080"/>
          <w:sz w:val="22"/>
          <w:szCs w:val="20"/>
        </w:rPr>
        <w:t>/</w:t>
      </w:r>
      <w:r w:rsidR="009B1E75">
        <w:rPr>
          <w:color w:val="808080"/>
          <w:sz w:val="22"/>
          <w:szCs w:val="20"/>
        </w:rPr>
        <w:t>2</w:t>
      </w:r>
      <w:r w:rsidR="005B4B97">
        <w:rPr>
          <w:color w:val="808080"/>
          <w:sz w:val="22"/>
          <w:szCs w:val="20"/>
        </w:rPr>
        <w:t>3</w:t>
      </w:r>
    </w:p>
    <w:p w14:paraId="552B115B" w14:textId="33E92FA8" w:rsidR="00B646BB" w:rsidRDefault="00B646BB" w:rsidP="00936FD9">
      <w:pPr>
        <w:framePr w:w="3345" w:h="851" w:hSpace="142" w:wrap="around" w:vAnchor="page" w:hAnchor="page" w:x="7989" w:y="6901" w:anchorLock="1"/>
        <w:ind w:left="-57"/>
        <w:rPr>
          <w:sz w:val="18"/>
          <w:szCs w:val="18"/>
        </w:rPr>
      </w:pPr>
      <w:r>
        <w:rPr>
          <w:bCs/>
          <w:color w:val="808080"/>
          <w:sz w:val="16"/>
          <w:szCs w:val="16"/>
        </w:rPr>
        <w:t>Turck</w:t>
      </w:r>
      <w:r w:rsidR="00C91971">
        <w:rPr>
          <w:bCs/>
          <w:color w:val="808080"/>
          <w:sz w:val="16"/>
          <w:szCs w:val="16"/>
        </w:rPr>
        <w:t>0</w:t>
      </w:r>
      <w:r w:rsidR="00D5282B">
        <w:rPr>
          <w:bCs/>
          <w:color w:val="808080"/>
          <w:sz w:val="16"/>
          <w:szCs w:val="16"/>
        </w:rPr>
        <w:t>3</w:t>
      </w:r>
      <w:r w:rsidR="009B1E75">
        <w:rPr>
          <w:bCs/>
          <w:color w:val="808080"/>
          <w:sz w:val="16"/>
          <w:szCs w:val="16"/>
        </w:rPr>
        <w:t>2</w:t>
      </w:r>
      <w:r w:rsidR="007649C4">
        <w:rPr>
          <w:bCs/>
          <w:color w:val="808080"/>
          <w:sz w:val="16"/>
          <w:szCs w:val="16"/>
        </w:rPr>
        <w:t>3</w:t>
      </w:r>
      <w:r w:rsidRPr="006C1AF5">
        <w:rPr>
          <w:bCs/>
          <w:color w:val="808080"/>
          <w:sz w:val="16"/>
          <w:szCs w:val="16"/>
        </w:rPr>
        <w:t>.jpg:</w:t>
      </w:r>
      <w:r w:rsidRPr="00D15922">
        <w:rPr>
          <w:sz w:val="18"/>
          <w:szCs w:val="18"/>
        </w:rPr>
        <w:t xml:space="preserve"> </w:t>
      </w:r>
    </w:p>
    <w:p w14:paraId="22CCABF9" w14:textId="59F67F16" w:rsidR="00986D69" w:rsidRPr="005F4562" w:rsidRDefault="00D5282B" w:rsidP="00936FD9">
      <w:pPr>
        <w:framePr w:w="3345" w:h="851" w:hSpace="142" w:wrap="around" w:vAnchor="page" w:hAnchor="page" w:x="7989" w:y="6901" w:anchorLock="1"/>
        <w:spacing w:line="276" w:lineRule="auto"/>
        <w:ind w:left="-57"/>
        <w:rPr>
          <w:snapToGrid w:val="0"/>
          <w:sz w:val="18"/>
          <w:szCs w:val="18"/>
        </w:rPr>
      </w:pPr>
      <w:r w:rsidRPr="00D5282B">
        <w:rPr>
          <w:snapToGrid w:val="0"/>
          <w:sz w:val="18"/>
          <w:szCs w:val="18"/>
        </w:rPr>
        <w:t>Jetzt auch mit Schaltausgang: der QR20-Neigungssensor mit fusioniertem Messprinzip für dynamische Applikationen</w:t>
      </w:r>
      <w:r w:rsidR="00C37F46" w:rsidRPr="005F4562">
        <w:rPr>
          <w:snapToGrid w:val="0"/>
          <w:sz w:val="18"/>
          <w:szCs w:val="18"/>
        </w:rPr>
        <w:t xml:space="preserve"> </w:t>
      </w:r>
    </w:p>
    <w:p w14:paraId="2AFB54F1" w14:textId="0C07D03F" w:rsidR="001F4C11" w:rsidRPr="005F4562" w:rsidRDefault="001F4C11" w:rsidP="00936FD9">
      <w:pPr>
        <w:framePr w:w="3345" w:h="851" w:hSpace="142" w:wrap="around" w:vAnchor="page" w:hAnchor="page" w:x="7989" w:y="6901" w:anchorLock="1"/>
        <w:spacing w:line="276" w:lineRule="auto"/>
        <w:ind w:left="-57"/>
        <w:rPr>
          <w:snapToGrid w:val="0"/>
          <w:sz w:val="18"/>
          <w:szCs w:val="18"/>
        </w:rPr>
      </w:pPr>
      <w:r w:rsidRPr="005F4562">
        <w:rPr>
          <w:snapToGrid w:val="0"/>
          <w:sz w:val="18"/>
          <w:szCs w:val="18"/>
        </w:rPr>
        <w:t xml:space="preserve"> </w:t>
      </w:r>
    </w:p>
    <w:p w14:paraId="588560FF" w14:textId="3E3DE465" w:rsidR="00B11DC3" w:rsidRDefault="00B11DC3" w:rsidP="00936FD9">
      <w:pPr>
        <w:framePr w:w="3345" w:h="851" w:hSpace="142" w:wrap="around" w:vAnchor="page" w:hAnchor="page" w:x="7989" w:y="6901" w:anchorLock="1"/>
        <w:rPr>
          <w:color w:val="808080"/>
          <w:sz w:val="16"/>
        </w:rPr>
      </w:pPr>
      <w:r w:rsidRPr="00DD5734">
        <w:rPr>
          <w:color w:val="808080"/>
          <w:sz w:val="16"/>
        </w:rPr>
        <w:t>WEITERE INFORMATIONEN</w:t>
      </w:r>
    </w:p>
    <w:p w14:paraId="4B3B9A39" w14:textId="36F38B36" w:rsidR="00DF25F0" w:rsidRPr="00025E6D" w:rsidRDefault="00025E6D" w:rsidP="00936FD9">
      <w:pPr>
        <w:framePr w:w="3345" w:h="851" w:hSpace="142" w:wrap="around" w:vAnchor="page" w:hAnchor="page" w:x="7989" w:y="6901" w:anchorLock="1"/>
        <w:rPr>
          <w:color w:val="808080"/>
          <w:sz w:val="18"/>
          <w:szCs w:val="18"/>
        </w:rPr>
      </w:pPr>
      <w:hyperlink r:id="rId11" w:history="1">
        <w:r w:rsidRPr="00025E6D">
          <w:rPr>
            <w:rStyle w:val="Hyperlink"/>
            <w:sz w:val="18"/>
            <w:szCs w:val="18"/>
          </w:rPr>
          <w:t>https://www.turck.de/de/produktneuheiten-2860_dynamische-neigungssensoren-mit-schaltausgang-45162.php</w:t>
        </w:r>
      </w:hyperlink>
    </w:p>
    <w:p w14:paraId="2E0DAC48"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PRESSE-KONTAKT</w:t>
      </w:r>
    </w:p>
    <w:p w14:paraId="5D971B33" w14:textId="77777777" w:rsidR="00012BF2" w:rsidRPr="004120B6" w:rsidRDefault="00012BF2" w:rsidP="00CF676D">
      <w:pPr>
        <w:framePr w:w="3345" w:h="6589" w:hSpace="142" w:wrap="notBeside" w:vAnchor="page" w:hAnchor="page" w:x="7929" w:y="9286" w:anchorLock="1"/>
        <w:rPr>
          <w:color w:val="808080"/>
          <w:sz w:val="16"/>
        </w:rPr>
      </w:pPr>
    </w:p>
    <w:p w14:paraId="08FB5397" w14:textId="77777777" w:rsidR="00012BF2" w:rsidRPr="0053054C" w:rsidRDefault="00012BF2" w:rsidP="00CF676D">
      <w:pPr>
        <w:framePr w:w="3345" w:h="6589" w:hSpace="142" w:wrap="notBeside" w:vAnchor="page" w:hAnchor="page" w:x="7929" w:y="9286" w:anchorLock="1"/>
        <w:rPr>
          <w:color w:val="808080"/>
          <w:sz w:val="16"/>
        </w:rPr>
      </w:pPr>
      <w:r w:rsidRPr="0053054C">
        <w:rPr>
          <w:color w:val="808080"/>
          <w:sz w:val="16"/>
        </w:rPr>
        <w:t>Klaus Albers</w:t>
      </w:r>
    </w:p>
    <w:p w14:paraId="2CC27616"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Leiter Marketing Services &amp; Public Relations</w:t>
      </w:r>
    </w:p>
    <w:p w14:paraId="3B39069B" w14:textId="77777777" w:rsidR="00012BF2" w:rsidRPr="00025E6D" w:rsidRDefault="00012BF2" w:rsidP="00CF676D">
      <w:pPr>
        <w:framePr w:w="3345" w:h="6589" w:hSpace="142" w:wrap="notBeside" w:vAnchor="page" w:hAnchor="page" w:x="7929" w:y="9286" w:anchorLock="1"/>
        <w:rPr>
          <w:color w:val="808080"/>
          <w:sz w:val="16"/>
          <w:lang w:val="it-IT"/>
        </w:rPr>
      </w:pPr>
      <w:proofErr w:type="spellStart"/>
      <w:r w:rsidRPr="00025E6D">
        <w:rPr>
          <w:color w:val="808080"/>
          <w:sz w:val="16"/>
          <w:lang w:val="it-IT"/>
        </w:rPr>
        <w:t>Telefon</w:t>
      </w:r>
      <w:proofErr w:type="spellEnd"/>
      <w:r w:rsidRPr="00025E6D">
        <w:rPr>
          <w:color w:val="808080"/>
          <w:sz w:val="16"/>
          <w:lang w:val="it-IT"/>
        </w:rPr>
        <w:t>: +49 208 4952-149</w:t>
      </w:r>
    </w:p>
    <w:p w14:paraId="15BF2F45" w14:textId="77777777" w:rsidR="00012BF2" w:rsidRPr="00025E6D" w:rsidRDefault="00012BF2" w:rsidP="00CF676D">
      <w:pPr>
        <w:framePr w:w="3345" w:h="6589" w:hSpace="142" w:wrap="notBeside" w:vAnchor="page" w:hAnchor="page" w:x="7929" w:y="9286" w:anchorLock="1"/>
        <w:rPr>
          <w:color w:val="808080"/>
          <w:sz w:val="16"/>
          <w:lang w:val="it-IT"/>
        </w:rPr>
      </w:pPr>
      <w:r w:rsidRPr="00025E6D">
        <w:rPr>
          <w:color w:val="808080"/>
          <w:sz w:val="16"/>
          <w:lang w:val="it-IT"/>
        </w:rPr>
        <w:t xml:space="preserve">Mobil: +49 160 93950359 </w:t>
      </w:r>
    </w:p>
    <w:p w14:paraId="62851E11" w14:textId="77777777" w:rsidR="00012BF2" w:rsidRPr="00025E6D" w:rsidRDefault="00012BF2" w:rsidP="00CF676D">
      <w:pPr>
        <w:framePr w:w="3345" w:h="6589" w:hSpace="142" w:wrap="notBeside" w:vAnchor="page" w:hAnchor="page" w:x="7929" w:y="9286" w:anchorLock="1"/>
        <w:rPr>
          <w:color w:val="808080"/>
          <w:sz w:val="16"/>
          <w:lang w:val="it-IT"/>
        </w:rPr>
      </w:pPr>
      <w:r w:rsidRPr="00025E6D">
        <w:rPr>
          <w:color w:val="808080"/>
          <w:sz w:val="16"/>
          <w:lang w:val="it-IT"/>
        </w:rPr>
        <w:t>Mail: klaus.albers@turck.com</w:t>
      </w:r>
    </w:p>
    <w:p w14:paraId="27DF4E44" w14:textId="77777777" w:rsidR="00012BF2" w:rsidRPr="00025E6D" w:rsidRDefault="00012BF2" w:rsidP="00CF676D">
      <w:pPr>
        <w:framePr w:w="3345" w:h="6589" w:hSpace="142" w:wrap="notBeside" w:vAnchor="page" w:hAnchor="page" w:x="7929" w:y="9286" w:anchorLock="1"/>
        <w:rPr>
          <w:color w:val="808080"/>
          <w:sz w:val="16"/>
          <w:lang w:val="en-US"/>
        </w:rPr>
      </w:pPr>
      <w:r w:rsidRPr="00025E6D">
        <w:rPr>
          <w:color w:val="808080"/>
          <w:sz w:val="16"/>
          <w:lang w:val="en-US"/>
        </w:rPr>
        <w:t>Web: www.turck.</w:t>
      </w:r>
      <w:r w:rsidR="001B164A" w:rsidRPr="00025E6D">
        <w:rPr>
          <w:color w:val="808080"/>
          <w:sz w:val="16"/>
          <w:lang w:val="en-US"/>
        </w:rPr>
        <w:t>de/</w:t>
      </w:r>
      <w:r w:rsidRPr="00025E6D">
        <w:rPr>
          <w:color w:val="808080"/>
          <w:sz w:val="16"/>
          <w:lang w:val="en-US"/>
        </w:rPr>
        <w:t>presse</w:t>
      </w:r>
    </w:p>
    <w:p w14:paraId="3CCA433F" w14:textId="77777777" w:rsidR="00012BF2" w:rsidRPr="00025E6D" w:rsidRDefault="00012BF2" w:rsidP="00CF676D">
      <w:pPr>
        <w:framePr w:w="3345" w:h="6589" w:hSpace="142" w:wrap="notBeside" w:vAnchor="page" w:hAnchor="page" w:x="7929" w:y="9286" w:anchorLock="1"/>
        <w:rPr>
          <w:color w:val="808080"/>
          <w:sz w:val="16"/>
          <w:lang w:val="en-US"/>
        </w:rPr>
      </w:pPr>
    </w:p>
    <w:p w14:paraId="368298BC" w14:textId="77777777" w:rsidR="00012BF2" w:rsidRPr="00025E6D" w:rsidRDefault="00012BF2" w:rsidP="00CF676D">
      <w:pPr>
        <w:framePr w:w="3345" w:h="6589" w:hSpace="142" w:wrap="notBeside" w:vAnchor="page" w:hAnchor="page" w:x="7929" w:y="9286" w:anchorLock="1"/>
        <w:rPr>
          <w:color w:val="808080"/>
          <w:sz w:val="16"/>
          <w:lang w:val="en-US"/>
        </w:rPr>
      </w:pPr>
    </w:p>
    <w:p w14:paraId="4B2A3DC3" w14:textId="77777777" w:rsidR="00012BF2" w:rsidRPr="00025E6D" w:rsidRDefault="00012BF2" w:rsidP="00CF676D">
      <w:pPr>
        <w:framePr w:w="3345" w:h="6589" w:hSpace="142" w:wrap="notBeside" w:vAnchor="page" w:hAnchor="page" w:x="7929" w:y="9286" w:anchorLock="1"/>
        <w:rPr>
          <w:color w:val="808080"/>
          <w:sz w:val="16"/>
          <w:lang w:val="en-US"/>
        </w:rPr>
      </w:pPr>
      <w:r w:rsidRPr="00025E6D">
        <w:rPr>
          <w:color w:val="808080"/>
          <w:sz w:val="16"/>
          <w:lang w:val="en-US"/>
        </w:rPr>
        <w:t>LESER-KONTAKT</w:t>
      </w:r>
    </w:p>
    <w:p w14:paraId="2E903709" w14:textId="77777777" w:rsidR="00012BF2" w:rsidRPr="00025E6D" w:rsidRDefault="00012BF2" w:rsidP="00CF676D">
      <w:pPr>
        <w:framePr w:w="3345" w:h="6589" w:hSpace="142" w:wrap="notBeside" w:vAnchor="page" w:hAnchor="page" w:x="7929" w:y="9286" w:anchorLock="1"/>
        <w:rPr>
          <w:color w:val="808080"/>
          <w:sz w:val="16"/>
          <w:lang w:val="en-US"/>
        </w:rPr>
      </w:pPr>
    </w:p>
    <w:p w14:paraId="6D9C1BE6" w14:textId="77777777" w:rsidR="00012BF2" w:rsidRPr="00025E6D" w:rsidRDefault="00012BF2" w:rsidP="00CF676D">
      <w:pPr>
        <w:framePr w:w="3345" w:h="6589" w:hSpace="142" w:wrap="notBeside" w:vAnchor="page" w:hAnchor="page" w:x="7929" w:y="9286" w:anchorLock="1"/>
        <w:rPr>
          <w:color w:val="808080"/>
          <w:sz w:val="16"/>
          <w:lang w:val="en-US"/>
        </w:rPr>
      </w:pPr>
      <w:r w:rsidRPr="00025E6D">
        <w:rPr>
          <w:b/>
          <w:color w:val="808080"/>
          <w:sz w:val="16"/>
          <w:lang w:val="en-US"/>
        </w:rPr>
        <w:t>Deutschland</w:t>
      </w:r>
      <w:r w:rsidRPr="00025E6D">
        <w:rPr>
          <w:color w:val="808080"/>
          <w:sz w:val="16"/>
          <w:lang w:val="en-US"/>
        </w:rPr>
        <w:t>:</w:t>
      </w:r>
    </w:p>
    <w:p w14:paraId="18E73946" w14:textId="77777777" w:rsidR="00012BF2" w:rsidRPr="004120B6" w:rsidRDefault="00012BF2" w:rsidP="00CF676D">
      <w:pPr>
        <w:framePr w:w="3345" w:h="6589" w:hSpace="142" w:wrap="notBeside" w:vAnchor="page" w:hAnchor="page" w:x="7929" w:y="9286" w:anchorLock="1"/>
        <w:rPr>
          <w:color w:val="808080"/>
          <w:sz w:val="16"/>
        </w:rPr>
      </w:pPr>
      <w:r w:rsidRPr="00025E6D">
        <w:rPr>
          <w:color w:val="808080"/>
          <w:sz w:val="16"/>
          <w:lang w:val="en-US"/>
        </w:rPr>
        <w:t xml:space="preserve">Hans </w:t>
      </w:r>
      <w:proofErr w:type="spellStart"/>
      <w:r w:rsidRPr="00025E6D">
        <w:rPr>
          <w:color w:val="808080"/>
          <w:sz w:val="16"/>
          <w:lang w:val="en-US"/>
        </w:rPr>
        <w:t>Turck</w:t>
      </w:r>
      <w:proofErr w:type="spellEnd"/>
      <w:r w:rsidRPr="00025E6D">
        <w:rPr>
          <w:color w:val="808080"/>
          <w:sz w:val="16"/>
          <w:lang w:val="en-US"/>
        </w:rPr>
        <w:t xml:space="preserve"> GmbH &amp; Co. </w:t>
      </w:r>
      <w:r w:rsidRPr="004120B6">
        <w:rPr>
          <w:color w:val="808080"/>
          <w:sz w:val="16"/>
        </w:rPr>
        <w:t>KG</w:t>
      </w:r>
    </w:p>
    <w:p w14:paraId="798CE980" w14:textId="77777777" w:rsidR="00012BF2" w:rsidRPr="004120B6" w:rsidRDefault="00012BF2" w:rsidP="00CF676D">
      <w:pPr>
        <w:framePr w:w="3345" w:h="6589" w:hSpace="142" w:wrap="notBeside" w:vAnchor="page" w:hAnchor="page" w:x="7929" w:y="9286"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2DE6C0BF"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+49 208 4952-0</w:t>
      </w:r>
    </w:p>
    <w:p w14:paraId="087D32EF"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Mail: more@turck.com</w:t>
      </w:r>
    </w:p>
    <w:p w14:paraId="4617C29B"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Web: www.turck.com</w:t>
      </w:r>
    </w:p>
    <w:p w14:paraId="18918E9A" w14:textId="77777777" w:rsidR="00012BF2" w:rsidRPr="00C91971" w:rsidRDefault="00012BF2" w:rsidP="00CF676D">
      <w:pPr>
        <w:framePr w:w="3345" w:h="6589" w:hSpace="142" w:wrap="notBeside" w:vAnchor="page" w:hAnchor="page" w:x="7929" w:y="9286" w:anchorLock="1"/>
        <w:rPr>
          <w:color w:val="808080"/>
          <w:sz w:val="16"/>
        </w:rPr>
      </w:pPr>
    </w:p>
    <w:p w14:paraId="231858B4" w14:textId="77777777" w:rsidR="00012BF2" w:rsidRPr="004120B6" w:rsidRDefault="00012BF2" w:rsidP="00CF676D">
      <w:pPr>
        <w:framePr w:w="3345" w:h="6589" w:hSpace="142" w:wrap="notBeside" w:vAnchor="page" w:hAnchor="page" w:x="7929" w:y="9286" w:anchorLock="1"/>
        <w:rPr>
          <w:color w:val="808080"/>
          <w:sz w:val="16"/>
        </w:rPr>
      </w:pPr>
      <w:r w:rsidRPr="004120B6">
        <w:rPr>
          <w:b/>
          <w:color w:val="808080"/>
          <w:sz w:val="16"/>
        </w:rPr>
        <w:t>Österreich</w:t>
      </w:r>
      <w:r w:rsidRPr="004120B6">
        <w:rPr>
          <w:color w:val="808080"/>
          <w:sz w:val="16"/>
        </w:rPr>
        <w:t>:</w:t>
      </w:r>
    </w:p>
    <w:p w14:paraId="780FB20D"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Turck GmbH</w:t>
      </w:r>
    </w:p>
    <w:p w14:paraId="0D2E9390"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Graumanngasse 7/A 5-1 | A-1150 Wien</w:t>
      </w:r>
    </w:p>
    <w:p w14:paraId="4EDFB216"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+43 1 4861587</w:t>
      </w:r>
    </w:p>
    <w:p w14:paraId="76BFC75C"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Mail: austria@turck.com</w:t>
      </w:r>
    </w:p>
    <w:p w14:paraId="36501EAA"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Web: www.turck.at</w:t>
      </w:r>
    </w:p>
    <w:p w14:paraId="3AB53E8B" w14:textId="77777777" w:rsidR="00012BF2" w:rsidRPr="004120B6" w:rsidRDefault="00012BF2" w:rsidP="00CF676D">
      <w:pPr>
        <w:framePr w:w="3345" w:h="6589" w:hSpace="142" w:wrap="notBeside" w:vAnchor="page" w:hAnchor="page" w:x="7929" w:y="9286" w:anchorLock="1"/>
        <w:rPr>
          <w:color w:val="808080"/>
          <w:sz w:val="16"/>
        </w:rPr>
      </w:pPr>
    </w:p>
    <w:p w14:paraId="562D2BB8" w14:textId="77777777" w:rsidR="00012BF2" w:rsidRPr="004120B6" w:rsidRDefault="00012BF2" w:rsidP="00CF676D">
      <w:pPr>
        <w:framePr w:w="3345" w:h="6589" w:hSpace="142" w:wrap="notBeside" w:vAnchor="page" w:hAnchor="page" w:x="7929" w:y="9286" w:anchorLock="1"/>
        <w:rPr>
          <w:color w:val="808080"/>
          <w:sz w:val="16"/>
        </w:rPr>
      </w:pPr>
      <w:r w:rsidRPr="004120B6">
        <w:rPr>
          <w:b/>
          <w:color w:val="808080"/>
          <w:sz w:val="16"/>
        </w:rPr>
        <w:t>Schweiz</w:t>
      </w:r>
      <w:r w:rsidRPr="004120B6">
        <w:rPr>
          <w:color w:val="808080"/>
          <w:sz w:val="16"/>
        </w:rPr>
        <w:t>:</w:t>
      </w:r>
    </w:p>
    <w:p w14:paraId="1DF307CA"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Bachofen AG</w:t>
      </w:r>
    </w:p>
    <w:p w14:paraId="0F7E90F9" w14:textId="77777777" w:rsidR="00012BF2" w:rsidRPr="004120B6" w:rsidRDefault="00012BF2" w:rsidP="00CF676D">
      <w:pPr>
        <w:framePr w:w="3345" w:h="6589" w:hSpace="142" w:wrap="notBeside" w:vAnchor="page" w:hAnchor="page" w:x="7929" w:y="9286"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058C69F7"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+41 44 9441111</w:t>
      </w:r>
    </w:p>
    <w:p w14:paraId="76C9E379"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Mail: info@bachofen.ch</w:t>
      </w:r>
    </w:p>
    <w:p w14:paraId="3A288262"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 xml:space="preserve">Web: </w:t>
      </w:r>
      <w:r w:rsidR="001B164A" w:rsidRPr="004120B6">
        <w:rPr>
          <w:color w:val="808080"/>
          <w:sz w:val="16"/>
        </w:rPr>
        <w:t>www.bachofen.ch</w:t>
      </w:r>
    </w:p>
    <w:p w14:paraId="3F1EB2F5" w14:textId="77777777" w:rsidR="001B164A" w:rsidRPr="004120B6" w:rsidRDefault="001B164A" w:rsidP="00CF676D">
      <w:pPr>
        <w:framePr w:w="3345" w:h="6589" w:hSpace="142" w:wrap="notBeside" w:vAnchor="page" w:hAnchor="page" w:x="7929" w:y="9286" w:anchorLock="1"/>
        <w:rPr>
          <w:color w:val="808080"/>
          <w:sz w:val="16"/>
        </w:rPr>
      </w:pPr>
    </w:p>
    <w:p w14:paraId="17C4342D" w14:textId="77777777" w:rsidR="001B164A" w:rsidRPr="004120B6" w:rsidRDefault="001B164A" w:rsidP="00CF676D">
      <w:pPr>
        <w:framePr w:w="3345" w:h="6589" w:hSpace="142" w:wrap="notBeside" w:vAnchor="page" w:hAnchor="page" w:x="7929" w:y="9286" w:anchorLock="1"/>
        <w:rPr>
          <w:color w:val="808080"/>
          <w:sz w:val="16"/>
        </w:rPr>
      </w:pPr>
    </w:p>
    <w:p w14:paraId="5D126DA6" w14:textId="77777777" w:rsidR="001B164A" w:rsidRDefault="001B164A" w:rsidP="00CF676D">
      <w:pPr>
        <w:framePr w:w="3345" w:h="6589" w:hSpace="142" w:wrap="notBeside" w:vAnchor="page" w:hAnchor="page" w:x="7929" w:y="9286"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27056833" w14:textId="77777777" w:rsidR="00DD5734" w:rsidRDefault="00DD5734" w:rsidP="00CF676D">
      <w:pPr>
        <w:framePr w:w="3345" w:h="6589" w:hSpace="142" w:wrap="notBeside" w:vAnchor="page" w:hAnchor="page" w:x="7929" w:y="9286" w:anchorLock="1"/>
        <w:rPr>
          <w:color w:val="808080"/>
          <w:sz w:val="16"/>
        </w:rPr>
      </w:pPr>
    </w:p>
    <w:p w14:paraId="0E6CFE63" w14:textId="77777777" w:rsidR="00E36B5C" w:rsidRDefault="00E36B5C" w:rsidP="008520A0">
      <w:pPr>
        <w:pStyle w:val="Subhead"/>
        <w:framePr w:w="6209" w:h="13078" w:wrap="notBeside" w:vAnchor="page" w:hAnchor="page" w:x="1248" w:y="2836" w:anchorLock="1"/>
        <w:spacing w:after="360"/>
        <w:rPr>
          <w:rFonts w:eastAsia="Times New Roman"/>
          <w:iCs/>
          <w:sz w:val="28"/>
          <w:szCs w:val="28"/>
          <w:lang w:val="de-DE" w:eastAsia="de-DE"/>
        </w:rPr>
      </w:pPr>
      <w:r w:rsidRPr="00E36B5C">
        <w:rPr>
          <w:rFonts w:eastAsia="Times New Roman"/>
          <w:iCs/>
          <w:sz w:val="28"/>
          <w:szCs w:val="28"/>
          <w:lang w:val="de-DE" w:eastAsia="de-DE"/>
        </w:rPr>
        <w:t>Dynamische Neigungssensoren mit Schaltausgang</w:t>
      </w:r>
    </w:p>
    <w:p w14:paraId="72DD4D24" w14:textId="77777777" w:rsidR="00A87773" w:rsidRDefault="00A87773" w:rsidP="00B03309">
      <w:pPr>
        <w:pStyle w:val="LauftextPI"/>
        <w:framePr w:w="6209" w:h="13078" w:wrap="notBeside" w:vAnchor="page" w:hAnchor="page" w:x="1248" w:y="2836" w:anchorLock="1"/>
        <w:rPr>
          <w:iCs/>
          <w:sz w:val="18"/>
          <w:szCs w:val="18"/>
          <w:lang w:val="de-DE"/>
        </w:rPr>
      </w:pPr>
      <w:r w:rsidRPr="00A87773">
        <w:rPr>
          <w:iCs/>
          <w:sz w:val="18"/>
          <w:szCs w:val="18"/>
          <w:lang w:val="de-DE"/>
        </w:rPr>
        <w:t xml:space="preserve">Turcks Neigungssensoren mit fusioniertem MEMS- und Gyroskop-Signal für bewegte Applikationen jetzt auch mit Schaltausgang verfügbar </w:t>
      </w:r>
    </w:p>
    <w:p w14:paraId="2E36DABC" w14:textId="77777777" w:rsidR="00A87773" w:rsidRDefault="00A87773" w:rsidP="00B03309">
      <w:pPr>
        <w:pStyle w:val="LauftextPI"/>
        <w:framePr w:w="6209" w:h="13078" w:wrap="notBeside" w:vAnchor="page" w:hAnchor="page" w:x="1248" w:y="2836" w:anchorLock="1"/>
        <w:rPr>
          <w:lang w:val="de-DE"/>
        </w:rPr>
      </w:pPr>
    </w:p>
    <w:p w14:paraId="55CD7997" w14:textId="18998748" w:rsidR="00497095" w:rsidRDefault="008520A0" w:rsidP="00202CC5">
      <w:pPr>
        <w:pStyle w:val="LauftextPI"/>
        <w:framePr w:w="6209" w:h="13078" w:wrap="notBeside" w:vAnchor="page" w:hAnchor="page" w:x="1248" w:y="2836" w:anchorLock="1"/>
        <w:rPr>
          <w:lang w:val="de-DE"/>
        </w:rPr>
      </w:pPr>
      <w:r w:rsidRPr="00193424">
        <w:rPr>
          <w:lang w:val="de-DE"/>
        </w:rPr>
        <w:t xml:space="preserve">Mülheim, </w:t>
      </w:r>
      <w:r w:rsidR="00C91971">
        <w:rPr>
          <w:lang w:val="de-DE"/>
        </w:rPr>
        <w:t>26</w:t>
      </w:r>
      <w:r w:rsidRPr="00193424">
        <w:rPr>
          <w:lang w:val="de-DE"/>
        </w:rPr>
        <w:t xml:space="preserve">. </w:t>
      </w:r>
      <w:r w:rsidR="00BE2BEC">
        <w:rPr>
          <w:lang w:val="de-DE"/>
        </w:rPr>
        <w:t xml:space="preserve">Januar </w:t>
      </w:r>
      <w:r w:rsidR="009135D7">
        <w:rPr>
          <w:lang w:val="de-DE"/>
        </w:rPr>
        <w:t>20</w:t>
      </w:r>
      <w:r w:rsidR="009B1E75">
        <w:rPr>
          <w:lang w:val="de-DE"/>
        </w:rPr>
        <w:t>2</w:t>
      </w:r>
      <w:r w:rsidR="00BE2BEC">
        <w:rPr>
          <w:lang w:val="de-DE"/>
        </w:rPr>
        <w:t>3</w:t>
      </w:r>
      <w:r w:rsidRPr="00395C49">
        <w:rPr>
          <w:lang w:val="de-DE"/>
        </w:rPr>
        <w:t xml:space="preserve"> –</w:t>
      </w:r>
      <w:r w:rsidR="00D355A1">
        <w:rPr>
          <w:lang w:val="de-DE"/>
        </w:rPr>
        <w:t xml:space="preserve"> </w:t>
      </w:r>
      <w:r w:rsidR="00202CC5" w:rsidRPr="00202CC5">
        <w:rPr>
          <w:lang w:val="de-DE"/>
        </w:rPr>
        <w:t xml:space="preserve">Turcks Neigungswinkelsensor QR20 generiert sein Signal aus der Fusion zweier Messprinzipien: einem </w:t>
      </w:r>
      <w:proofErr w:type="spellStart"/>
      <w:r w:rsidR="00202CC5" w:rsidRPr="00202CC5">
        <w:rPr>
          <w:lang w:val="de-DE"/>
        </w:rPr>
        <w:t>Gyroskopsignal</w:t>
      </w:r>
      <w:proofErr w:type="spellEnd"/>
      <w:r w:rsidR="00202CC5" w:rsidRPr="00202CC5">
        <w:rPr>
          <w:lang w:val="de-DE"/>
        </w:rPr>
        <w:t xml:space="preserve"> und einer MEMS-Beschleunigungsmessung (Micro-Electro-</w:t>
      </w:r>
      <w:proofErr w:type="spellStart"/>
      <w:r w:rsidR="00202CC5" w:rsidRPr="00202CC5">
        <w:rPr>
          <w:lang w:val="de-DE"/>
        </w:rPr>
        <w:t>Mechanical</w:t>
      </w:r>
      <w:proofErr w:type="spellEnd"/>
      <w:r w:rsidR="00202CC5" w:rsidRPr="00202CC5">
        <w:rPr>
          <w:lang w:val="de-DE"/>
        </w:rPr>
        <w:t xml:space="preserve"> Systems). So verbinden die Sensoren die Vorteile beider Messprinzipien. Die QR20 blenden Stöße und Vibrationen deutlich effektiver aus als Geräte mit herkömmlichen Signalfiltern. Gleichsam erreichen die ein- und zweiachsigen Neigungssensoren B1NF und B2NF eine bislang nicht gekannte Dynamik für bewegte Applikationen oder vibrierende Maschinen.</w:t>
      </w:r>
    </w:p>
    <w:p w14:paraId="5C1030F6" w14:textId="77777777" w:rsidR="00B50DCB" w:rsidRDefault="00B50DCB" w:rsidP="00B50DCB">
      <w:pPr>
        <w:pStyle w:val="LauftextPI"/>
        <w:framePr w:w="6209" w:h="13078" w:wrap="notBeside" w:vAnchor="page" w:hAnchor="page" w:x="1248" w:y="2836" w:anchorLock="1"/>
        <w:rPr>
          <w:bCs/>
          <w:lang w:val="de-DE"/>
        </w:rPr>
      </w:pPr>
    </w:p>
    <w:p w14:paraId="3B0A3EF2" w14:textId="61F701E2" w:rsidR="00B50DCB" w:rsidRPr="0061101E" w:rsidRDefault="00B50DCB" w:rsidP="00B50DCB">
      <w:pPr>
        <w:pStyle w:val="LauftextPI"/>
        <w:framePr w:w="6209" w:h="13078" w:wrap="notBeside" w:vAnchor="page" w:hAnchor="page" w:x="1248" w:y="2836" w:anchorLock="1"/>
        <w:rPr>
          <w:bCs/>
          <w:lang w:val="de-DE"/>
        </w:rPr>
      </w:pPr>
      <w:r w:rsidRPr="0061101E">
        <w:rPr>
          <w:bCs/>
          <w:lang w:val="de-DE"/>
        </w:rPr>
        <w:t xml:space="preserve">Die neuen QR20-Varianten </w:t>
      </w:r>
      <w:r>
        <w:rPr>
          <w:bCs/>
          <w:lang w:val="de-DE"/>
        </w:rPr>
        <w:t xml:space="preserve">schalten beim Erreichen </w:t>
      </w:r>
      <w:r w:rsidRPr="0061101E">
        <w:rPr>
          <w:bCs/>
          <w:lang w:val="de-DE"/>
        </w:rPr>
        <w:t>eine</w:t>
      </w:r>
      <w:r>
        <w:rPr>
          <w:bCs/>
          <w:lang w:val="de-DE"/>
        </w:rPr>
        <w:t>s</w:t>
      </w:r>
      <w:r w:rsidRPr="0061101E">
        <w:rPr>
          <w:bCs/>
          <w:lang w:val="de-DE"/>
        </w:rPr>
        <w:t xml:space="preserve"> Schwellwert</w:t>
      </w:r>
      <w:r>
        <w:rPr>
          <w:bCs/>
          <w:lang w:val="de-DE"/>
        </w:rPr>
        <w:t>s</w:t>
      </w:r>
      <w:r w:rsidRPr="0061101E">
        <w:rPr>
          <w:bCs/>
          <w:lang w:val="de-DE"/>
        </w:rPr>
        <w:t xml:space="preserve"> oder ein</w:t>
      </w:r>
      <w:r>
        <w:rPr>
          <w:bCs/>
          <w:lang w:val="de-DE"/>
        </w:rPr>
        <w:t>es</w:t>
      </w:r>
      <w:r w:rsidRPr="0061101E">
        <w:rPr>
          <w:bCs/>
          <w:lang w:val="de-DE"/>
        </w:rPr>
        <w:t xml:space="preserve"> Schaltfenster</w:t>
      </w:r>
      <w:r>
        <w:rPr>
          <w:bCs/>
          <w:lang w:val="de-DE"/>
        </w:rPr>
        <w:t>s</w:t>
      </w:r>
      <w:r w:rsidRPr="0061101E">
        <w:rPr>
          <w:bCs/>
          <w:lang w:val="de-DE"/>
        </w:rPr>
        <w:t>. Es können zwei Schaltfenster parametriert und im NO- oder NC-Betrieb genutzt werden. Der QR20 mit Schaltausgängen eignet sich insbesondere dort, wo ein einfaches Schaltsignal in PNP- oder NPN-Logik bei Erreichen eines bestimmten Neigungswinkels ausreicht und eine messende Neigungswinkelerfassung überdimensioniert wäre.</w:t>
      </w:r>
    </w:p>
    <w:p w14:paraId="131D9405" w14:textId="77777777" w:rsidR="00B50DCB" w:rsidRDefault="00B50DCB" w:rsidP="00B50DCB">
      <w:pPr>
        <w:pStyle w:val="LauftextPI"/>
        <w:framePr w:w="6209" w:h="13078" w:wrap="notBeside" w:vAnchor="page" w:hAnchor="page" w:x="1248" w:y="2836" w:anchorLock="1"/>
        <w:rPr>
          <w:b/>
          <w:bCs/>
          <w:lang w:val="de-DE"/>
        </w:rPr>
      </w:pPr>
    </w:p>
    <w:p w14:paraId="70C44FF1" w14:textId="77777777" w:rsidR="00B50DCB" w:rsidRPr="00FD1BCD" w:rsidRDefault="00B50DCB" w:rsidP="00B50DCB">
      <w:pPr>
        <w:pStyle w:val="LauftextPI"/>
        <w:framePr w:w="6209" w:h="13078" w:wrap="notBeside" w:vAnchor="page" w:hAnchor="page" w:x="1248" w:y="2836" w:anchorLock="1"/>
        <w:rPr>
          <w:b/>
          <w:bCs/>
          <w:lang w:val="de-DE"/>
        </w:rPr>
      </w:pPr>
      <w:r w:rsidRPr="00FD1BCD">
        <w:rPr>
          <w:b/>
          <w:bCs/>
          <w:lang w:val="de-DE"/>
        </w:rPr>
        <w:t>LED-Wasserwaage erleichtert Inbetriebnahme</w:t>
      </w:r>
    </w:p>
    <w:p w14:paraId="363BBF5F" w14:textId="743342DA" w:rsidR="00B50DCB" w:rsidRDefault="00B50DCB" w:rsidP="00B50DCB">
      <w:pPr>
        <w:pStyle w:val="StandardWeb"/>
        <w:framePr w:w="6209" w:h="13078" w:wrap="notBeside" w:vAnchor="page" w:hAnchor="page" w:x="1248" w:y="2836" w:anchorLock="1"/>
        <w:shd w:val="clear" w:color="auto" w:fill="FFFFFF"/>
        <w:spacing w:before="0" w:beforeAutospacing="0" w:after="120" w:afterAutospacing="0" w:line="300" w:lineRule="atLeast"/>
        <w:rPr>
          <w:rFonts w:ascii="Helvetica" w:hAnsi="Helvetica" w:cs="Helvetica"/>
          <w:sz w:val="20"/>
          <w:szCs w:val="20"/>
        </w:rPr>
      </w:pPr>
      <w:r w:rsidRPr="00F13CCF">
        <w:rPr>
          <w:rFonts w:ascii="Helvetica" w:hAnsi="Helvetica" w:cs="Helvetica"/>
          <w:sz w:val="20"/>
          <w:szCs w:val="20"/>
        </w:rPr>
        <w:t>Die „Wasserwagen-Funktion“ erleichtert die Montage der Geräte. Dabei zeigt eine LED mittels Blinkfrequenz an, wann der Sensor waagerecht positioniert ist. So kann der Sensor ohne Zubehör fehlerfrei und sicher montiert werden. Durch den Einsatz transluzenter Kunststoffe zur LED-Anzeige kann auf LED-Linsen als potenzielle Gehäuseschwachstelle verzichtet werden.</w:t>
      </w:r>
    </w:p>
    <w:p w14:paraId="6D989E34" w14:textId="77777777" w:rsidR="00B50DCB" w:rsidRPr="00F13CCF" w:rsidRDefault="00B50DCB" w:rsidP="00B50DCB">
      <w:pPr>
        <w:pStyle w:val="StandardWeb"/>
        <w:framePr w:w="6209" w:h="13078" w:wrap="notBeside" w:vAnchor="page" w:hAnchor="page" w:x="1248" w:y="2836" w:anchorLock="1"/>
        <w:shd w:val="clear" w:color="auto" w:fill="FFFFFF"/>
        <w:spacing w:before="0" w:beforeAutospacing="0" w:after="120" w:afterAutospacing="0" w:line="300" w:lineRule="atLeast"/>
        <w:rPr>
          <w:rFonts w:ascii="Helvetica" w:hAnsi="Helvetica" w:cs="Helvetica"/>
          <w:sz w:val="20"/>
          <w:szCs w:val="20"/>
        </w:rPr>
      </w:pPr>
    </w:p>
    <w:p w14:paraId="54E78629" w14:textId="2D296BDD" w:rsidR="00202CC5" w:rsidRPr="00B50DCB" w:rsidRDefault="00B50DCB" w:rsidP="00B50DCB">
      <w:pPr>
        <w:pStyle w:val="LauftextPI"/>
        <w:framePr w:w="6209" w:h="13078" w:wrap="notBeside" w:vAnchor="page" w:hAnchor="page" w:x="1248" w:y="2836" w:anchorLock="1"/>
        <w:rPr>
          <w:smallCaps/>
          <w:color w:val="A6A6A6" w:themeColor="background1" w:themeShade="A6"/>
          <w:spacing w:val="20"/>
          <w:sz w:val="24"/>
          <w:szCs w:val="24"/>
          <w:lang w:val="de-DE"/>
        </w:rPr>
      </w:pPr>
      <w:r w:rsidRPr="00B50DCB">
        <w:rPr>
          <w:rFonts w:ascii="Helvetica" w:hAnsi="Helvetica" w:cs="Helvetica"/>
          <w:lang w:val="de-DE"/>
        </w:rPr>
        <w:t>Die Geräte eignen sich unter anderem für Positionier- und Hebeapplikationen. Turck ergänzt das bestehende Portfolio der vier IO-Link-Neigungswinkelsensoren um vier weitere Geräte: dem einachsigen B1N und dem zweiachsigen B2N für statische Einsätze und entsprechend dem B1NF und dem B2NF für dynamische Applikationen.</w:t>
      </w:r>
    </w:p>
    <w:sectPr w:rsidR="00202CC5" w:rsidRPr="00B50DCB"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9A98" w14:textId="77777777" w:rsidR="001717C3" w:rsidRDefault="001717C3">
      <w:r>
        <w:separator/>
      </w:r>
    </w:p>
  </w:endnote>
  <w:endnote w:type="continuationSeparator" w:id="0">
    <w:p w14:paraId="78EC159B" w14:textId="77777777" w:rsidR="001717C3" w:rsidRDefault="001717C3">
      <w:r>
        <w:continuationSeparator/>
      </w:r>
    </w:p>
  </w:endnote>
  <w:endnote w:type="continuationNotice" w:id="1">
    <w:p w14:paraId="3CC664BD" w14:textId="77777777" w:rsidR="001717C3" w:rsidRDefault="00171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6082" w14:textId="77777777" w:rsidR="001717C3" w:rsidRDefault="001717C3">
      <w:r>
        <w:separator/>
      </w:r>
    </w:p>
  </w:footnote>
  <w:footnote w:type="continuationSeparator" w:id="0">
    <w:p w14:paraId="5ABF8D34" w14:textId="77777777" w:rsidR="001717C3" w:rsidRDefault="001717C3">
      <w:r>
        <w:continuationSeparator/>
      </w:r>
    </w:p>
  </w:footnote>
  <w:footnote w:type="continuationNotice" w:id="1">
    <w:p w14:paraId="5FFDC66C" w14:textId="77777777" w:rsidR="001717C3" w:rsidRDefault="00171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9595A"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72A4201D" wp14:editId="1D70F9CA">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A5DF77"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90F"/>
    <w:rsid w:val="00003DB6"/>
    <w:rsid w:val="00005918"/>
    <w:rsid w:val="000103A7"/>
    <w:rsid w:val="00011C0B"/>
    <w:rsid w:val="00012BF2"/>
    <w:rsid w:val="00013281"/>
    <w:rsid w:val="00014465"/>
    <w:rsid w:val="00015C51"/>
    <w:rsid w:val="00015CAD"/>
    <w:rsid w:val="000165FD"/>
    <w:rsid w:val="0002177E"/>
    <w:rsid w:val="00021902"/>
    <w:rsid w:val="00022413"/>
    <w:rsid w:val="00022DBE"/>
    <w:rsid w:val="00022FFB"/>
    <w:rsid w:val="00025E6D"/>
    <w:rsid w:val="00030130"/>
    <w:rsid w:val="00032068"/>
    <w:rsid w:val="00033072"/>
    <w:rsid w:val="000343EB"/>
    <w:rsid w:val="0004009F"/>
    <w:rsid w:val="0004275D"/>
    <w:rsid w:val="000467A2"/>
    <w:rsid w:val="000476EC"/>
    <w:rsid w:val="00062ABF"/>
    <w:rsid w:val="00064FB2"/>
    <w:rsid w:val="00065ED3"/>
    <w:rsid w:val="00077A27"/>
    <w:rsid w:val="0008552D"/>
    <w:rsid w:val="0008673C"/>
    <w:rsid w:val="00087319"/>
    <w:rsid w:val="00090D24"/>
    <w:rsid w:val="00093E11"/>
    <w:rsid w:val="00093F13"/>
    <w:rsid w:val="00096D66"/>
    <w:rsid w:val="00097B21"/>
    <w:rsid w:val="000A3084"/>
    <w:rsid w:val="000A3970"/>
    <w:rsid w:val="000A5211"/>
    <w:rsid w:val="000A67E2"/>
    <w:rsid w:val="000B3FCE"/>
    <w:rsid w:val="000B537F"/>
    <w:rsid w:val="000C1937"/>
    <w:rsid w:val="000C3FC0"/>
    <w:rsid w:val="000D2214"/>
    <w:rsid w:val="000D4564"/>
    <w:rsid w:val="000D6E52"/>
    <w:rsid w:val="000E2F60"/>
    <w:rsid w:val="000E6737"/>
    <w:rsid w:val="000F0905"/>
    <w:rsid w:val="000F0B80"/>
    <w:rsid w:val="000F3D7A"/>
    <w:rsid w:val="000F62FC"/>
    <w:rsid w:val="000F6322"/>
    <w:rsid w:val="001060D1"/>
    <w:rsid w:val="00120656"/>
    <w:rsid w:val="0012423B"/>
    <w:rsid w:val="00124551"/>
    <w:rsid w:val="00134B1C"/>
    <w:rsid w:val="00134B2C"/>
    <w:rsid w:val="00140BAD"/>
    <w:rsid w:val="001410D5"/>
    <w:rsid w:val="00141370"/>
    <w:rsid w:val="00144658"/>
    <w:rsid w:val="00145785"/>
    <w:rsid w:val="00154C6C"/>
    <w:rsid w:val="0015740A"/>
    <w:rsid w:val="00164E92"/>
    <w:rsid w:val="001717C3"/>
    <w:rsid w:val="0017358B"/>
    <w:rsid w:val="0018000E"/>
    <w:rsid w:val="00185644"/>
    <w:rsid w:val="00191650"/>
    <w:rsid w:val="00191A93"/>
    <w:rsid w:val="00194070"/>
    <w:rsid w:val="001946B9"/>
    <w:rsid w:val="001A28DC"/>
    <w:rsid w:val="001A7F46"/>
    <w:rsid w:val="001B164A"/>
    <w:rsid w:val="001B60EF"/>
    <w:rsid w:val="001B6F27"/>
    <w:rsid w:val="001C015D"/>
    <w:rsid w:val="001C039A"/>
    <w:rsid w:val="001C1FFB"/>
    <w:rsid w:val="001C3AE5"/>
    <w:rsid w:val="001C531E"/>
    <w:rsid w:val="001C77A7"/>
    <w:rsid w:val="001D0D99"/>
    <w:rsid w:val="001D1E50"/>
    <w:rsid w:val="001D3081"/>
    <w:rsid w:val="001D41C2"/>
    <w:rsid w:val="001D4244"/>
    <w:rsid w:val="001D4B44"/>
    <w:rsid w:val="001D7557"/>
    <w:rsid w:val="001E0861"/>
    <w:rsid w:val="001E5099"/>
    <w:rsid w:val="001E518F"/>
    <w:rsid w:val="001E5F38"/>
    <w:rsid w:val="001F20E8"/>
    <w:rsid w:val="001F31BB"/>
    <w:rsid w:val="001F4C11"/>
    <w:rsid w:val="001F5B7D"/>
    <w:rsid w:val="00202CC5"/>
    <w:rsid w:val="00210401"/>
    <w:rsid w:val="00211F6B"/>
    <w:rsid w:val="00212917"/>
    <w:rsid w:val="0021486E"/>
    <w:rsid w:val="002201A7"/>
    <w:rsid w:val="002240BE"/>
    <w:rsid w:val="0022556E"/>
    <w:rsid w:val="00225F7C"/>
    <w:rsid w:val="00227D2E"/>
    <w:rsid w:val="00230100"/>
    <w:rsid w:val="00231D31"/>
    <w:rsid w:val="00235F2D"/>
    <w:rsid w:val="00242A00"/>
    <w:rsid w:val="0024462F"/>
    <w:rsid w:val="00252BA1"/>
    <w:rsid w:val="002539A8"/>
    <w:rsid w:val="0025734C"/>
    <w:rsid w:val="002653D3"/>
    <w:rsid w:val="002700DD"/>
    <w:rsid w:val="00273845"/>
    <w:rsid w:val="00273D01"/>
    <w:rsid w:val="0028339C"/>
    <w:rsid w:val="002838A8"/>
    <w:rsid w:val="00286311"/>
    <w:rsid w:val="002871CA"/>
    <w:rsid w:val="002904BC"/>
    <w:rsid w:val="00290EC8"/>
    <w:rsid w:val="00291AE9"/>
    <w:rsid w:val="00296CEB"/>
    <w:rsid w:val="002B1257"/>
    <w:rsid w:val="002B2EEC"/>
    <w:rsid w:val="002B4BC2"/>
    <w:rsid w:val="002B771B"/>
    <w:rsid w:val="002C1671"/>
    <w:rsid w:val="002C62AD"/>
    <w:rsid w:val="002D271B"/>
    <w:rsid w:val="002E6156"/>
    <w:rsid w:val="002E7C6E"/>
    <w:rsid w:val="002F109A"/>
    <w:rsid w:val="002F2357"/>
    <w:rsid w:val="002F4810"/>
    <w:rsid w:val="002F51C2"/>
    <w:rsid w:val="003067BF"/>
    <w:rsid w:val="00312005"/>
    <w:rsid w:val="003139B7"/>
    <w:rsid w:val="003149C3"/>
    <w:rsid w:val="003177B6"/>
    <w:rsid w:val="00317AFE"/>
    <w:rsid w:val="00320FEF"/>
    <w:rsid w:val="00322A79"/>
    <w:rsid w:val="00327A9E"/>
    <w:rsid w:val="00327B89"/>
    <w:rsid w:val="003347F9"/>
    <w:rsid w:val="003356C3"/>
    <w:rsid w:val="0033662E"/>
    <w:rsid w:val="0033714D"/>
    <w:rsid w:val="00337941"/>
    <w:rsid w:val="00346A1A"/>
    <w:rsid w:val="003503C2"/>
    <w:rsid w:val="003556A4"/>
    <w:rsid w:val="003666E6"/>
    <w:rsid w:val="0037220D"/>
    <w:rsid w:val="00374D89"/>
    <w:rsid w:val="00377030"/>
    <w:rsid w:val="003841CD"/>
    <w:rsid w:val="00386E8B"/>
    <w:rsid w:val="00390C3B"/>
    <w:rsid w:val="003943A0"/>
    <w:rsid w:val="003A01B1"/>
    <w:rsid w:val="003A100F"/>
    <w:rsid w:val="003A2F0A"/>
    <w:rsid w:val="003A4DA3"/>
    <w:rsid w:val="003A5F6B"/>
    <w:rsid w:val="003B50D5"/>
    <w:rsid w:val="003B5412"/>
    <w:rsid w:val="003C281B"/>
    <w:rsid w:val="003C34B2"/>
    <w:rsid w:val="003C412E"/>
    <w:rsid w:val="003C4E1F"/>
    <w:rsid w:val="003C7DB4"/>
    <w:rsid w:val="003D0E01"/>
    <w:rsid w:val="003D33B4"/>
    <w:rsid w:val="003D6099"/>
    <w:rsid w:val="003E0185"/>
    <w:rsid w:val="003E04E2"/>
    <w:rsid w:val="003E10D8"/>
    <w:rsid w:val="003E680B"/>
    <w:rsid w:val="003E79AA"/>
    <w:rsid w:val="003F1289"/>
    <w:rsid w:val="003F1810"/>
    <w:rsid w:val="003F21A8"/>
    <w:rsid w:val="003F3607"/>
    <w:rsid w:val="003F6E20"/>
    <w:rsid w:val="0040016C"/>
    <w:rsid w:val="00403143"/>
    <w:rsid w:val="00406C00"/>
    <w:rsid w:val="004120B6"/>
    <w:rsid w:val="00422B09"/>
    <w:rsid w:val="00423AC7"/>
    <w:rsid w:val="00423FDF"/>
    <w:rsid w:val="004241AF"/>
    <w:rsid w:val="00424A8D"/>
    <w:rsid w:val="004338E2"/>
    <w:rsid w:val="00435240"/>
    <w:rsid w:val="004375F2"/>
    <w:rsid w:val="00437DED"/>
    <w:rsid w:val="00440658"/>
    <w:rsid w:val="0044172B"/>
    <w:rsid w:val="004429FF"/>
    <w:rsid w:val="00442A72"/>
    <w:rsid w:val="004439A7"/>
    <w:rsid w:val="004460CC"/>
    <w:rsid w:val="00453417"/>
    <w:rsid w:val="00465C27"/>
    <w:rsid w:val="00470B58"/>
    <w:rsid w:val="00471A81"/>
    <w:rsid w:val="004772FC"/>
    <w:rsid w:val="004815BB"/>
    <w:rsid w:val="004859CF"/>
    <w:rsid w:val="00487500"/>
    <w:rsid w:val="00493AE0"/>
    <w:rsid w:val="004949D1"/>
    <w:rsid w:val="00495735"/>
    <w:rsid w:val="00495C9D"/>
    <w:rsid w:val="00497095"/>
    <w:rsid w:val="004A12CB"/>
    <w:rsid w:val="004A2DB5"/>
    <w:rsid w:val="004A751E"/>
    <w:rsid w:val="004A7E34"/>
    <w:rsid w:val="004B2339"/>
    <w:rsid w:val="004B2C9A"/>
    <w:rsid w:val="004B3315"/>
    <w:rsid w:val="004B40B9"/>
    <w:rsid w:val="004B4948"/>
    <w:rsid w:val="004B4C27"/>
    <w:rsid w:val="004B5C56"/>
    <w:rsid w:val="004B688C"/>
    <w:rsid w:val="004B7CC0"/>
    <w:rsid w:val="004C0AFD"/>
    <w:rsid w:val="004C1197"/>
    <w:rsid w:val="004C2C26"/>
    <w:rsid w:val="004C2D5B"/>
    <w:rsid w:val="004D2D26"/>
    <w:rsid w:val="004D3F1C"/>
    <w:rsid w:val="004D6577"/>
    <w:rsid w:val="004D6CEB"/>
    <w:rsid w:val="004D7555"/>
    <w:rsid w:val="004E06D0"/>
    <w:rsid w:val="004E0BFE"/>
    <w:rsid w:val="004E4C5F"/>
    <w:rsid w:val="004F1C73"/>
    <w:rsid w:val="004F21CC"/>
    <w:rsid w:val="004F2C78"/>
    <w:rsid w:val="004F5637"/>
    <w:rsid w:val="004F60EC"/>
    <w:rsid w:val="004F6AF1"/>
    <w:rsid w:val="00501F65"/>
    <w:rsid w:val="00503DB0"/>
    <w:rsid w:val="00506DF9"/>
    <w:rsid w:val="0051373C"/>
    <w:rsid w:val="005178CE"/>
    <w:rsid w:val="00521168"/>
    <w:rsid w:val="0052209C"/>
    <w:rsid w:val="00525133"/>
    <w:rsid w:val="00525B26"/>
    <w:rsid w:val="005278BC"/>
    <w:rsid w:val="0053054C"/>
    <w:rsid w:val="0053565B"/>
    <w:rsid w:val="00551468"/>
    <w:rsid w:val="00553D45"/>
    <w:rsid w:val="0055758C"/>
    <w:rsid w:val="00557AB2"/>
    <w:rsid w:val="00557AE0"/>
    <w:rsid w:val="0056406D"/>
    <w:rsid w:val="00572403"/>
    <w:rsid w:val="00573FF0"/>
    <w:rsid w:val="00574163"/>
    <w:rsid w:val="00581ADA"/>
    <w:rsid w:val="00583EEF"/>
    <w:rsid w:val="00584304"/>
    <w:rsid w:val="005868D2"/>
    <w:rsid w:val="005926C4"/>
    <w:rsid w:val="00593C86"/>
    <w:rsid w:val="005A1028"/>
    <w:rsid w:val="005A1DAF"/>
    <w:rsid w:val="005A1DF8"/>
    <w:rsid w:val="005A69D7"/>
    <w:rsid w:val="005B1375"/>
    <w:rsid w:val="005B1DA4"/>
    <w:rsid w:val="005B1FC2"/>
    <w:rsid w:val="005B23EB"/>
    <w:rsid w:val="005B33AA"/>
    <w:rsid w:val="005B4063"/>
    <w:rsid w:val="005B40BD"/>
    <w:rsid w:val="005B4B97"/>
    <w:rsid w:val="005B68C2"/>
    <w:rsid w:val="005B7ABE"/>
    <w:rsid w:val="005C2F49"/>
    <w:rsid w:val="005C3A2F"/>
    <w:rsid w:val="005C6882"/>
    <w:rsid w:val="005D39D2"/>
    <w:rsid w:val="005D4056"/>
    <w:rsid w:val="005D4ACF"/>
    <w:rsid w:val="005E5966"/>
    <w:rsid w:val="005E7573"/>
    <w:rsid w:val="005E7EE9"/>
    <w:rsid w:val="005F04CE"/>
    <w:rsid w:val="005F0FE0"/>
    <w:rsid w:val="005F1C25"/>
    <w:rsid w:val="005F4562"/>
    <w:rsid w:val="005F6FC1"/>
    <w:rsid w:val="006011CC"/>
    <w:rsid w:val="006030D0"/>
    <w:rsid w:val="00603192"/>
    <w:rsid w:val="00605293"/>
    <w:rsid w:val="00606649"/>
    <w:rsid w:val="006117A1"/>
    <w:rsid w:val="00611803"/>
    <w:rsid w:val="00611C5B"/>
    <w:rsid w:val="006176D0"/>
    <w:rsid w:val="00617E10"/>
    <w:rsid w:val="00620C53"/>
    <w:rsid w:val="00624E52"/>
    <w:rsid w:val="0062580D"/>
    <w:rsid w:val="00626159"/>
    <w:rsid w:val="00630754"/>
    <w:rsid w:val="006311D5"/>
    <w:rsid w:val="00631A4C"/>
    <w:rsid w:val="00633A7C"/>
    <w:rsid w:val="00634E94"/>
    <w:rsid w:val="00635BCD"/>
    <w:rsid w:val="00643D24"/>
    <w:rsid w:val="00644B0B"/>
    <w:rsid w:val="0064603A"/>
    <w:rsid w:val="00646B6E"/>
    <w:rsid w:val="00646FB0"/>
    <w:rsid w:val="00647CD6"/>
    <w:rsid w:val="006512E2"/>
    <w:rsid w:val="0065514E"/>
    <w:rsid w:val="006554CD"/>
    <w:rsid w:val="006570C6"/>
    <w:rsid w:val="00667BE2"/>
    <w:rsid w:val="00671E4C"/>
    <w:rsid w:val="00673CF3"/>
    <w:rsid w:val="0067663E"/>
    <w:rsid w:val="006809DD"/>
    <w:rsid w:val="00683678"/>
    <w:rsid w:val="0068668B"/>
    <w:rsid w:val="006908EB"/>
    <w:rsid w:val="0069198D"/>
    <w:rsid w:val="006950CD"/>
    <w:rsid w:val="00695824"/>
    <w:rsid w:val="006A16C5"/>
    <w:rsid w:val="006A27BF"/>
    <w:rsid w:val="006A4890"/>
    <w:rsid w:val="006A4D47"/>
    <w:rsid w:val="006B227F"/>
    <w:rsid w:val="006B3E47"/>
    <w:rsid w:val="006B608B"/>
    <w:rsid w:val="006B6185"/>
    <w:rsid w:val="006B69C0"/>
    <w:rsid w:val="006C0D0B"/>
    <w:rsid w:val="006C111B"/>
    <w:rsid w:val="006C1A8F"/>
    <w:rsid w:val="006C20E2"/>
    <w:rsid w:val="006C3975"/>
    <w:rsid w:val="006C3BF9"/>
    <w:rsid w:val="006C4725"/>
    <w:rsid w:val="006C740A"/>
    <w:rsid w:val="006D4E8B"/>
    <w:rsid w:val="006D6F67"/>
    <w:rsid w:val="006D7FFB"/>
    <w:rsid w:val="006E5505"/>
    <w:rsid w:val="006E6890"/>
    <w:rsid w:val="006F3B25"/>
    <w:rsid w:val="006F6926"/>
    <w:rsid w:val="006F7042"/>
    <w:rsid w:val="00700928"/>
    <w:rsid w:val="00700F54"/>
    <w:rsid w:val="00701544"/>
    <w:rsid w:val="00702B14"/>
    <w:rsid w:val="007036FC"/>
    <w:rsid w:val="00703FF4"/>
    <w:rsid w:val="00706E86"/>
    <w:rsid w:val="0070789B"/>
    <w:rsid w:val="0071261D"/>
    <w:rsid w:val="007147A6"/>
    <w:rsid w:val="00716EB6"/>
    <w:rsid w:val="007179A9"/>
    <w:rsid w:val="007230FB"/>
    <w:rsid w:val="00731729"/>
    <w:rsid w:val="00736444"/>
    <w:rsid w:val="00737096"/>
    <w:rsid w:val="00744400"/>
    <w:rsid w:val="007500A3"/>
    <w:rsid w:val="007512FA"/>
    <w:rsid w:val="00755E4E"/>
    <w:rsid w:val="00755F9C"/>
    <w:rsid w:val="00756F4E"/>
    <w:rsid w:val="00760E78"/>
    <w:rsid w:val="0076100C"/>
    <w:rsid w:val="007649C4"/>
    <w:rsid w:val="007649D6"/>
    <w:rsid w:val="00770D72"/>
    <w:rsid w:val="00770FC4"/>
    <w:rsid w:val="00771651"/>
    <w:rsid w:val="0077193E"/>
    <w:rsid w:val="00771B24"/>
    <w:rsid w:val="00773758"/>
    <w:rsid w:val="00776630"/>
    <w:rsid w:val="0078644C"/>
    <w:rsid w:val="00790183"/>
    <w:rsid w:val="007A2B6E"/>
    <w:rsid w:val="007A594C"/>
    <w:rsid w:val="007B15D4"/>
    <w:rsid w:val="007B44FF"/>
    <w:rsid w:val="007C1F85"/>
    <w:rsid w:val="007C5EE8"/>
    <w:rsid w:val="007C6F45"/>
    <w:rsid w:val="007D0BB8"/>
    <w:rsid w:val="007D174A"/>
    <w:rsid w:val="007D1828"/>
    <w:rsid w:val="007E1092"/>
    <w:rsid w:val="007F4648"/>
    <w:rsid w:val="007F5BCE"/>
    <w:rsid w:val="007F7294"/>
    <w:rsid w:val="008031C9"/>
    <w:rsid w:val="00814A22"/>
    <w:rsid w:val="008208A5"/>
    <w:rsid w:val="00821BEF"/>
    <w:rsid w:val="00822E8E"/>
    <w:rsid w:val="0082344D"/>
    <w:rsid w:val="00823F6E"/>
    <w:rsid w:val="00826E96"/>
    <w:rsid w:val="0082715E"/>
    <w:rsid w:val="00827531"/>
    <w:rsid w:val="00827FBB"/>
    <w:rsid w:val="008326E1"/>
    <w:rsid w:val="008362D4"/>
    <w:rsid w:val="0083643B"/>
    <w:rsid w:val="00840296"/>
    <w:rsid w:val="00840E5D"/>
    <w:rsid w:val="008465C3"/>
    <w:rsid w:val="00847141"/>
    <w:rsid w:val="0085145A"/>
    <w:rsid w:val="008520A0"/>
    <w:rsid w:val="008537C1"/>
    <w:rsid w:val="00855452"/>
    <w:rsid w:val="00855C29"/>
    <w:rsid w:val="00861C9C"/>
    <w:rsid w:val="00866FD4"/>
    <w:rsid w:val="008674D6"/>
    <w:rsid w:val="00872179"/>
    <w:rsid w:val="0087446D"/>
    <w:rsid w:val="00881C66"/>
    <w:rsid w:val="0088305B"/>
    <w:rsid w:val="008850DC"/>
    <w:rsid w:val="00891636"/>
    <w:rsid w:val="008955E1"/>
    <w:rsid w:val="0089671D"/>
    <w:rsid w:val="008A00AA"/>
    <w:rsid w:val="008A41C2"/>
    <w:rsid w:val="008A7408"/>
    <w:rsid w:val="008B1B1F"/>
    <w:rsid w:val="008B2925"/>
    <w:rsid w:val="008B3F10"/>
    <w:rsid w:val="008B73CE"/>
    <w:rsid w:val="008C18BC"/>
    <w:rsid w:val="008C27FC"/>
    <w:rsid w:val="008C5ACC"/>
    <w:rsid w:val="008C6A8C"/>
    <w:rsid w:val="008D47AF"/>
    <w:rsid w:val="008D5B79"/>
    <w:rsid w:val="008D6715"/>
    <w:rsid w:val="008E1818"/>
    <w:rsid w:val="008E31A2"/>
    <w:rsid w:val="008E4B25"/>
    <w:rsid w:val="008E4C14"/>
    <w:rsid w:val="008E70B1"/>
    <w:rsid w:val="008F07FA"/>
    <w:rsid w:val="008F473C"/>
    <w:rsid w:val="008F5117"/>
    <w:rsid w:val="008F511C"/>
    <w:rsid w:val="008F547E"/>
    <w:rsid w:val="008F59AF"/>
    <w:rsid w:val="008F72A2"/>
    <w:rsid w:val="00900BE9"/>
    <w:rsid w:val="009050ED"/>
    <w:rsid w:val="00905617"/>
    <w:rsid w:val="00907593"/>
    <w:rsid w:val="00911662"/>
    <w:rsid w:val="009135D7"/>
    <w:rsid w:val="009136D3"/>
    <w:rsid w:val="00916C7A"/>
    <w:rsid w:val="009224B4"/>
    <w:rsid w:val="00933C85"/>
    <w:rsid w:val="00936FD9"/>
    <w:rsid w:val="00944370"/>
    <w:rsid w:val="009452ED"/>
    <w:rsid w:val="009509C3"/>
    <w:rsid w:val="00950DD2"/>
    <w:rsid w:val="009603E2"/>
    <w:rsid w:val="00966E31"/>
    <w:rsid w:val="009713EC"/>
    <w:rsid w:val="00971DE4"/>
    <w:rsid w:val="00972356"/>
    <w:rsid w:val="009725C2"/>
    <w:rsid w:val="00977D72"/>
    <w:rsid w:val="00980C89"/>
    <w:rsid w:val="00983533"/>
    <w:rsid w:val="00984D62"/>
    <w:rsid w:val="00986D69"/>
    <w:rsid w:val="00990306"/>
    <w:rsid w:val="00991348"/>
    <w:rsid w:val="00996798"/>
    <w:rsid w:val="009A3D64"/>
    <w:rsid w:val="009A4005"/>
    <w:rsid w:val="009B1E75"/>
    <w:rsid w:val="009B49AC"/>
    <w:rsid w:val="009B4BF7"/>
    <w:rsid w:val="009C5023"/>
    <w:rsid w:val="009C5032"/>
    <w:rsid w:val="009C5246"/>
    <w:rsid w:val="009D322F"/>
    <w:rsid w:val="009D4A9F"/>
    <w:rsid w:val="009D4EF6"/>
    <w:rsid w:val="009D6F08"/>
    <w:rsid w:val="009E330C"/>
    <w:rsid w:val="009E45FC"/>
    <w:rsid w:val="009E6AEB"/>
    <w:rsid w:val="009F294A"/>
    <w:rsid w:val="00A043A3"/>
    <w:rsid w:val="00A04B55"/>
    <w:rsid w:val="00A0589E"/>
    <w:rsid w:val="00A10E07"/>
    <w:rsid w:val="00A16556"/>
    <w:rsid w:val="00A16A96"/>
    <w:rsid w:val="00A16FFF"/>
    <w:rsid w:val="00A220E6"/>
    <w:rsid w:val="00A23D60"/>
    <w:rsid w:val="00A23EED"/>
    <w:rsid w:val="00A26D35"/>
    <w:rsid w:val="00A35E91"/>
    <w:rsid w:val="00A47320"/>
    <w:rsid w:val="00A57B2E"/>
    <w:rsid w:val="00A603B7"/>
    <w:rsid w:val="00A6595A"/>
    <w:rsid w:val="00A712E6"/>
    <w:rsid w:val="00A718B0"/>
    <w:rsid w:val="00A71F33"/>
    <w:rsid w:val="00A80DAD"/>
    <w:rsid w:val="00A8225F"/>
    <w:rsid w:val="00A86D2C"/>
    <w:rsid w:val="00A87773"/>
    <w:rsid w:val="00A95860"/>
    <w:rsid w:val="00AA46BD"/>
    <w:rsid w:val="00AB762D"/>
    <w:rsid w:val="00AB7FD1"/>
    <w:rsid w:val="00AC0A53"/>
    <w:rsid w:val="00AC2E91"/>
    <w:rsid w:val="00AC5D39"/>
    <w:rsid w:val="00AC7F09"/>
    <w:rsid w:val="00AD118B"/>
    <w:rsid w:val="00AD52C8"/>
    <w:rsid w:val="00AE0F87"/>
    <w:rsid w:val="00AE249A"/>
    <w:rsid w:val="00AE26A4"/>
    <w:rsid w:val="00AE49A1"/>
    <w:rsid w:val="00AE6785"/>
    <w:rsid w:val="00AF5B1C"/>
    <w:rsid w:val="00B03309"/>
    <w:rsid w:val="00B03411"/>
    <w:rsid w:val="00B03E26"/>
    <w:rsid w:val="00B04AD0"/>
    <w:rsid w:val="00B05D3B"/>
    <w:rsid w:val="00B05DEB"/>
    <w:rsid w:val="00B06F43"/>
    <w:rsid w:val="00B07729"/>
    <w:rsid w:val="00B112B6"/>
    <w:rsid w:val="00B11DC3"/>
    <w:rsid w:val="00B1349D"/>
    <w:rsid w:val="00B13C9B"/>
    <w:rsid w:val="00B15C5E"/>
    <w:rsid w:val="00B22061"/>
    <w:rsid w:val="00B26553"/>
    <w:rsid w:val="00B31DE4"/>
    <w:rsid w:val="00B339A5"/>
    <w:rsid w:val="00B35EB3"/>
    <w:rsid w:val="00B37E68"/>
    <w:rsid w:val="00B50C22"/>
    <w:rsid w:val="00B50DCB"/>
    <w:rsid w:val="00B51D7D"/>
    <w:rsid w:val="00B5634D"/>
    <w:rsid w:val="00B646BB"/>
    <w:rsid w:val="00B65953"/>
    <w:rsid w:val="00B80D68"/>
    <w:rsid w:val="00B839C2"/>
    <w:rsid w:val="00B867A5"/>
    <w:rsid w:val="00B9217C"/>
    <w:rsid w:val="00BA34B8"/>
    <w:rsid w:val="00BA4F80"/>
    <w:rsid w:val="00BA5113"/>
    <w:rsid w:val="00BA51A4"/>
    <w:rsid w:val="00BA5B05"/>
    <w:rsid w:val="00BA6A62"/>
    <w:rsid w:val="00BB5FF2"/>
    <w:rsid w:val="00BB698C"/>
    <w:rsid w:val="00BC028F"/>
    <w:rsid w:val="00BC136A"/>
    <w:rsid w:val="00BC66FA"/>
    <w:rsid w:val="00BC765F"/>
    <w:rsid w:val="00BD45BA"/>
    <w:rsid w:val="00BE1D36"/>
    <w:rsid w:val="00BE2BEC"/>
    <w:rsid w:val="00BE3FD1"/>
    <w:rsid w:val="00BE41E9"/>
    <w:rsid w:val="00BF18A1"/>
    <w:rsid w:val="00BF4DA5"/>
    <w:rsid w:val="00C003C1"/>
    <w:rsid w:val="00C0303C"/>
    <w:rsid w:val="00C05588"/>
    <w:rsid w:val="00C05AF0"/>
    <w:rsid w:val="00C077A8"/>
    <w:rsid w:val="00C114E4"/>
    <w:rsid w:val="00C20892"/>
    <w:rsid w:val="00C230D5"/>
    <w:rsid w:val="00C2545E"/>
    <w:rsid w:val="00C266F4"/>
    <w:rsid w:val="00C279B6"/>
    <w:rsid w:val="00C30E1B"/>
    <w:rsid w:val="00C31726"/>
    <w:rsid w:val="00C3290D"/>
    <w:rsid w:val="00C35307"/>
    <w:rsid w:val="00C37462"/>
    <w:rsid w:val="00C37837"/>
    <w:rsid w:val="00C37F46"/>
    <w:rsid w:val="00C43F3F"/>
    <w:rsid w:val="00C51B20"/>
    <w:rsid w:val="00C53B53"/>
    <w:rsid w:val="00C54489"/>
    <w:rsid w:val="00C60C62"/>
    <w:rsid w:val="00C7203C"/>
    <w:rsid w:val="00C725A3"/>
    <w:rsid w:val="00C7609E"/>
    <w:rsid w:val="00C827BC"/>
    <w:rsid w:val="00C8690F"/>
    <w:rsid w:val="00C91971"/>
    <w:rsid w:val="00C92A59"/>
    <w:rsid w:val="00C92BDA"/>
    <w:rsid w:val="00C95B21"/>
    <w:rsid w:val="00CA08E6"/>
    <w:rsid w:val="00CA22F8"/>
    <w:rsid w:val="00CA67BD"/>
    <w:rsid w:val="00CA795D"/>
    <w:rsid w:val="00CB4134"/>
    <w:rsid w:val="00CB55A3"/>
    <w:rsid w:val="00CB60CB"/>
    <w:rsid w:val="00CB6794"/>
    <w:rsid w:val="00CC1EDB"/>
    <w:rsid w:val="00CC5FDC"/>
    <w:rsid w:val="00CD2889"/>
    <w:rsid w:val="00CD558F"/>
    <w:rsid w:val="00CD5CEA"/>
    <w:rsid w:val="00CD6592"/>
    <w:rsid w:val="00CE0BC4"/>
    <w:rsid w:val="00CE1144"/>
    <w:rsid w:val="00CE1D34"/>
    <w:rsid w:val="00CE31E8"/>
    <w:rsid w:val="00CE577C"/>
    <w:rsid w:val="00CE6436"/>
    <w:rsid w:val="00CE6E84"/>
    <w:rsid w:val="00CE7FC3"/>
    <w:rsid w:val="00CF676D"/>
    <w:rsid w:val="00CF76B6"/>
    <w:rsid w:val="00D00852"/>
    <w:rsid w:val="00D00ADC"/>
    <w:rsid w:val="00D06133"/>
    <w:rsid w:val="00D07836"/>
    <w:rsid w:val="00D21648"/>
    <w:rsid w:val="00D21DEF"/>
    <w:rsid w:val="00D23908"/>
    <w:rsid w:val="00D25FA9"/>
    <w:rsid w:val="00D32E5E"/>
    <w:rsid w:val="00D33DAB"/>
    <w:rsid w:val="00D355A1"/>
    <w:rsid w:val="00D36845"/>
    <w:rsid w:val="00D4096F"/>
    <w:rsid w:val="00D41435"/>
    <w:rsid w:val="00D44BA8"/>
    <w:rsid w:val="00D5282B"/>
    <w:rsid w:val="00D52912"/>
    <w:rsid w:val="00D53AE5"/>
    <w:rsid w:val="00D5595A"/>
    <w:rsid w:val="00D577F6"/>
    <w:rsid w:val="00D604A6"/>
    <w:rsid w:val="00D60E93"/>
    <w:rsid w:val="00D61BC6"/>
    <w:rsid w:val="00D6322E"/>
    <w:rsid w:val="00D640C3"/>
    <w:rsid w:val="00D648DD"/>
    <w:rsid w:val="00D70679"/>
    <w:rsid w:val="00D70A8D"/>
    <w:rsid w:val="00D70F25"/>
    <w:rsid w:val="00D71851"/>
    <w:rsid w:val="00D746FB"/>
    <w:rsid w:val="00D75000"/>
    <w:rsid w:val="00D751D9"/>
    <w:rsid w:val="00D773C9"/>
    <w:rsid w:val="00D82E33"/>
    <w:rsid w:val="00D836E0"/>
    <w:rsid w:val="00D849E4"/>
    <w:rsid w:val="00D933F2"/>
    <w:rsid w:val="00D9462E"/>
    <w:rsid w:val="00D95548"/>
    <w:rsid w:val="00D97482"/>
    <w:rsid w:val="00DA1DEE"/>
    <w:rsid w:val="00DA4D1E"/>
    <w:rsid w:val="00DA63CD"/>
    <w:rsid w:val="00DA7DBB"/>
    <w:rsid w:val="00DB158B"/>
    <w:rsid w:val="00DB1FC0"/>
    <w:rsid w:val="00DB627C"/>
    <w:rsid w:val="00DB7BE6"/>
    <w:rsid w:val="00DC0759"/>
    <w:rsid w:val="00DC2444"/>
    <w:rsid w:val="00DC4B43"/>
    <w:rsid w:val="00DC7FB6"/>
    <w:rsid w:val="00DD5734"/>
    <w:rsid w:val="00DD741C"/>
    <w:rsid w:val="00DE0072"/>
    <w:rsid w:val="00DE0E2A"/>
    <w:rsid w:val="00DE20E3"/>
    <w:rsid w:val="00DE55A9"/>
    <w:rsid w:val="00DE648C"/>
    <w:rsid w:val="00DE6852"/>
    <w:rsid w:val="00DE68D8"/>
    <w:rsid w:val="00DE7512"/>
    <w:rsid w:val="00DE7BCB"/>
    <w:rsid w:val="00DE7C75"/>
    <w:rsid w:val="00DF25F0"/>
    <w:rsid w:val="00DF3709"/>
    <w:rsid w:val="00DF6421"/>
    <w:rsid w:val="00DF7AFD"/>
    <w:rsid w:val="00E00395"/>
    <w:rsid w:val="00E003D2"/>
    <w:rsid w:val="00E00EBF"/>
    <w:rsid w:val="00E01B56"/>
    <w:rsid w:val="00E02CC5"/>
    <w:rsid w:val="00E03E0B"/>
    <w:rsid w:val="00E05025"/>
    <w:rsid w:val="00E118A8"/>
    <w:rsid w:val="00E12162"/>
    <w:rsid w:val="00E179D4"/>
    <w:rsid w:val="00E2794E"/>
    <w:rsid w:val="00E356D9"/>
    <w:rsid w:val="00E36B5C"/>
    <w:rsid w:val="00E40348"/>
    <w:rsid w:val="00E40555"/>
    <w:rsid w:val="00E467D1"/>
    <w:rsid w:val="00E50C07"/>
    <w:rsid w:val="00E534D8"/>
    <w:rsid w:val="00E5670E"/>
    <w:rsid w:val="00E6273F"/>
    <w:rsid w:val="00E64EDE"/>
    <w:rsid w:val="00E65C41"/>
    <w:rsid w:val="00E6635A"/>
    <w:rsid w:val="00E72145"/>
    <w:rsid w:val="00E760A8"/>
    <w:rsid w:val="00E76D37"/>
    <w:rsid w:val="00E77094"/>
    <w:rsid w:val="00E8179B"/>
    <w:rsid w:val="00E82F92"/>
    <w:rsid w:val="00E85D4D"/>
    <w:rsid w:val="00E8620D"/>
    <w:rsid w:val="00E90320"/>
    <w:rsid w:val="00E92A61"/>
    <w:rsid w:val="00E92CF6"/>
    <w:rsid w:val="00E92FE4"/>
    <w:rsid w:val="00E95362"/>
    <w:rsid w:val="00EA340A"/>
    <w:rsid w:val="00EA3B14"/>
    <w:rsid w:val="00EB51B2"/>
    <w:rsid w:val="00EC0D9A"/>
    <w:rsid w:val="00EC0E34"/>
    <w:rsid w:val="00EC3030"/>
    <w:rsid w:val="00EC319B"/>
    <w:rsid w:val="00EC4862"/>
    <w:rsid w:val="00ED0254"/>
    <w:rsid w:val="00ED2CBE"/>
    <w:rsid w:val="00ED4817"/>
    <w:rsid w:val="00EE1156"/>
    <w:rsid w:val="00EE2C71"/>
    <w:rsid w:val="00EE3319"/>
    <w:rsid w:val="00EF153B"/>
    <w:rsid w:val="00F02588"/>
    <w:rsid w:val="00F05119"/>
    <w:rsid w:val="00F174EF"/>
    <w:rsid w:val="00F205E7"/>
    <w:rsid w:val="00F2174A"/>
    <w:rsid w:val="00F21C06"/>
    <w:rsid w:val="00F257C3"/>
    <w:rsid w:val="00F27EF8"/>
    <w:rsid w:val="00F33F75"/>
    <w:rsid w:val="00F43AAA"/>
    <w:rsid w:val="00F45870"/>
    <w:rsid w:val="00F51089"/>
    <w:rsid w:val="00F52422"/>
    <w:rsid w:val="00F53E2D"/>
    <w:rsid w:val="00F5406A"/>
    <w:rsid w:val="00F55833"/>
    <w:rsid w:val="00F61734"/>
    <w:rsid w:val="00F619EF"/>
    <w:rsid w:val="00F66255"/>
    <w:rsid w:val="00F74BDB"/>
    <w:rsid w:val="00F822C1"/>
    <w:rsid w:val="00F932F3"/>
    <w:rsid w:val="00F952B9"/>
    <w:rsid w:val="00FA05D5"/>
    <w:rsid w:val="00FA500C"/>
    <w:rsid w:val="00FA5CD3"/>
    <w:rsid w:val="00FB15C1"/>
    <w:rsid w:val="00FB25D0"/>
    <w:rsid w:val="00FC0C6B"/>
    <w:rsid w:val="00FC45E6"/>
    <w:rsid w:val="00FD11EB"/>
    <w:rsid w:val="00FD20ED"/>
    <w:rsid w:val="00FD284C"/>
    <w:rsid w:val="00FD6095"/>
    <w:rsid w:val="00FE0426"/>
    <w:rsid w:val="00FE29CF"/>
    <w:rsid w:val="00FE4445"/>
    <w:rsid w:val="00FE5175"/>
    <w:rsid w:val="00FF6F67"/>
    <w:rsid w:val="00FF7125"/>
    <w:rsid w:val="00FF747E"/>
    <w:rsid w:val="08ACE0A2"/>
    <w:rsid w:val="0FB19DC2"/>
    <w:rsid w:val="1031A38E"/>
    <w:rsid w:val="1432069C"/>
    <w:rsid w:val="1F96D82B"/>
    <w:rsid w:val="1FF90651"/>
    <w:rsid w:val="20E03375"/>
    <w:rsid w:val="21FC1FF2"/>
    <w:rsid w:val="258AAA8C"/>
    <w:rsid w:val="265166A4"/>
    <w:rsid w:val="2880BF6E"/>
    <w:rsid w:val="29AA9C43"/>
    <w:rsid w:val="2D8627B6"/>
    <w:rsid w:val="389CD5FC"/>
    <w:rsid w:val="447869AE"/>
    <w:rsid w:val="4AE6CFB5"/>
    <w:rsid w:val="54FF5BC9"/>
    <w:rsid w:val="5502307B"/>
    <w:rsid w:val="5FB4B4E5"/>
    <w:rsid w:val="6758FE18"/>
    <w:rsid w:val="748F965B"/>
    <w:rsid w:val="77A7A926"/>
    <w:rsid w:val="77FEB1F4"/>
    <w:rsid w:val="7AEFD86B"/>
    <w:rsid w:val="7B0DB9E5"/>
    <w:rsid w:val="7EFA53C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B0C9C"/>
  <w15:chartTrackingRefBased/>
  <w15:docId w15:val="{A82678F6-6886-4780-9428-D7B0FC6A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berarbeitung">
    <w:name w:val="Revision"/>
    <w:hidden/>
    <w:uiPriority w:val="99"/>
    <w:semiHidden/>
    <w:rsid w:val="00B50C22"/>
    <w:rPr>
      <w:rFonts w:ascii="Arial" w:hAnsi="Arial" w:cs="Arial"/>
      <w:sz w:val="24"/>
      <w:szCs w:val="24"/>
    </w:rPr>
  </w:style>
  <w:style w:type="character" w:styleId="NichtaufgelsteErwhnung">
    <w:name w:val="Unresolved Mention"/>
    <w:basedOn w:val="Absatz-Standardschriftart"/>
    <w:uiPriority w:val="99"/>
    <w:semiHidden/>
    <w:unhideWhenUsed/>
    <w:rsid w:val="00CF676D"/>
    <w:rPr>
      <w:color w:val="605E5C"/>
      <w:shd w:val="clear" w:color="auto" w:fill="E1DFDD"/>
    </w:rPr>
  </w:style>
  <w:style w:type="paragraph" w:styleId="StandardWeb">
    <w:name w:val="Normal (Web)"/>
    <w:basedOn w:val="Standard"/>
    <w:uiPriority w:val="99"/>
    <w:unhideWhenUsed/>
    <w:rsid w:val="00B50DCB"/>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dynamische-neigungssensoren-mit-schaltausgang-45162.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E1D84-AD5A-49BB-9917-921C0E4741DB}">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DF9CC5F0-BB6F-43D1-B6A1-6C12484D6058}">
  <ds:schemaRefs>
    <ds:schemaRef ds:uri="http://schemas.microsoft.com/sharepoint/v3/contenttype/forms"/>
  </ds:schemaRefs>
</ds:datastoreItem>
</file>

<file path=customXml/itemProps4.xml><?xml version="1.0" encoding="utf-8"?>
<ds:datastoreItem xmlns:ds="http://schemas.openxmlformats.org/officeDocument/2006/customXml" ds:itemID="{B04A3853-B81F-4681-9D65-CED7D0E23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Turck_PRxx22_DE.dotx</Template>
  <TotalTime>0</TotalTime>
  <Pages>1</Pages>
  <Words>407</Words>
  <Characters>2566</Characters>
  <Application>Microsoft Office Word</Application>
  <DocSecurity>0</DocSecurity>
  <Lines>21</Lines>
  <Paragraphs>5</Paragraphs>
  <ScaleCrop>false</ScaleCrop>
  <Company>Hans Turck GmbH &amp; Co.KG</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Grigoriadis, Ilias</dc:creator>
  <cp:keywords/>
  <cp:lastModifiedBy>Tripp, Lukas</cp:lastModifiedBy>
  <cp:revision>662</cp:revision>
  <cp:lastPrinted>2015-10-14T10:45:00Z</cp:lastPrinted>
  <dcterms:created xsi:type="dcterms:W3CDTF">2022-07-19T04:50:00Z</dcterms:created>
  <dcterms:modified xsi:type="dcterms:W3CDTF">2023-01-25T13:35:00Z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