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1A61C4FF" w:rsidR="002C4F63" w:rsidRDefault="00280A46" w:rsidP="002C4F63">
      <w:pPr>
        <w:framePr w:w="3345" w:h="3345" w:hSpace="142" w:wrap="notBeside" w:vAnchor="page" w:hAnchor="page" w:x="7939" w:y="3516" w:anchorLock="1"/>
      </w:pPr>
      <w:r>
        <w:rPr>
          <w:noProof/>
        </w:rPr>
        <w:drawing>
          <wp:inline distT="0" distB="0" distL="0" distR="0" wp14:anchorId="33CF2562" wp14:editId="7AFD3F0C">
            <wp:extent cx="2124075" cy="2124075"/>
            <wp:effectExtent l="0" t="0" r="9525" b="9525"/>
            <wp:docPr id="3" name="Grafik 3" descr="Ein Bild, das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Himmel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54831230" w:rsidR="00C45777" w:rsidRDefault="00C45777" w:rsidP="00C45777">
      <w:pPr>
        <w:framePr w:w="3345" w:h="3345" w:hSpace="142" w:wrap="notBeside" w:vAnchor="page" w:hAnchor="page" w:x="7939" w:y="3516" w:anchorLock="1"/>
      </w:pPr>
    </w:p>
    <w:p w14:paraId="00FDCB92" w14:textId="768CB600"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C266AB">
        <w:rPr>
          <w:color w:val="808080"/>
          <w:sz w:val="22"/>
          <w:szCs w:val="20"/>
          <w:lang w:val="en-US"/>
        </w:rPr>
        <w:t>0</w:t>
      </w:r>
      <w:r w:rsidR="00437FB0">
        <w:rPr>
          <w:color w:val="808080"/>
          <w:sz w:val="22"/>
          <w:szCs w:val="20"/>
          <w:lang w:val="en-US"/>
        </w:rPr>
        <w:t>3</w:t>
      </w:r>
      <w:r>
        <w:rPr>
          <w:color w:val="808080"/>
          <w:sz w:val="22"/>
          <w:szCs w:val="20"/>
          <w:lang w:val="en-US"/>
        </w:rPr>
        <w:t>/</w:t>
      </w:r>
      <w:r w:rsidR="0094322E">
        <w:rPr>
          <w:color w:val="808080"/>
          <w:sz w:val="22"/>
          <w:szCs w:val="20"/>
          <w:lang w:val="en-US"/>
        </w:rPr>
        <w:t>2</w:t>
      </w:r>
      <w:r w:rsidR="00432FF5">
        <w:rPr>
          <w:color w:val="808080"/>
          <w:sz w:val="22"/>
          <w:szCs w:val="20"/>
          <w:lang w:val="en-US"/>
        </w:rPr>
        <w:t>3</w:t>
      </w:r>
    </w:p>
    <w:p w14:paraId="7149479E" w14:textId="2908FF44" w:rsidR="00DE4956" w:rsidRPr="00DE4956" w:rsidRDefault="00DE4956" w:rsidP="00C266AB">
      <w:pPr>
        <w:framePr w:w="3345" w:h="851" w:hSpace="142" w:wrap="around" w:vAnchor="page" w:hAnchor="page" w:x="7959" w:y="6931" w:anchorLock="1"/>
        <w:ind w:left="-57"/>
        <w:rPr>
          <w:sz w:val="18"/>
          <w:szCs w:val="18"/>
          <w:lang w:val="en-US"/>
        </w:rPr>
      </w:pPr>
      <w:r w:rsidRPr="00DE4956">
        <w:rPr>
          <w:color w:val="808080"/>
          <w:sz w:val="16"/>
          <w:lang w:val="en-US"/>
        </w:rPr>
        <w:t>Turck</w:t>
      </w:r>
      <w:r w:rsidR="00C266AB">
        <w:rPr>
          <w:color w:val="808080"/>
          <w:sz w:val="16"/>
          <w:lang w:val="en-US"/>
        </w:rPr>
        <w:t>0</w:t>
      </w:r>
      <w:r w:rsidR="00437FB0">
        <w:rPr>
          <w:color w:val="808080"/>
          <w:sz w:val="16"/>
          <w:lang w:val="en-US"/>
        </w:rPr>
        <w:t>3</w:t>
      </w:r>
      <w:r w:rsidRPr="00DE4956">
        <w:rPr>
          <w:color w:val="808080"/>
          <w:sz w:val="16"/>
          <w:lang w:val="en-US"/>
        </w:rPr>
        <w:t>2</w:t>
      </w:r>
      <w:r w:rsidR="00DD2002">
        <w:rPr>
          <w:color w:val="808080"/>
          <w:sz w:val="16"/>
          <w:lang w:val="en-US"/>
        </w:rPr>
        <w:t>3</w:t>
      </w:r>
      <w:r w:rsidRPr="00DE4956">
        <w:rPr>
          <w:color w:val="808080"/>
          <w:sz w:val="16"/>
          <w:lang w:val="en-US"/>
        </w:rPr>
        <w:t>.jpg:</w:t>
      </w:r>
      <w:r w:rsidRPr="00DE4956">
        <w:rPr>
          <w:sz w:val="18"/>
          <w:lang w:val="en-US"/>
        </w:rPr>
        <w:t xml:space="preserve"> </w:t>
      </w:r>
    </w:p>
    <w:p w14:paraId="68BC22C6" w14:textId="19922A96" w:rsidR="008416E1" w:rsidRDefault="00204D10" w:rsidP="00C266AB">
      <w:pPr>
        <w:framePr w:w="3345" w:h="851" w:hSpace="142" w:wrap="around" w:vAnchor="page" w:hAnchor="page" w:x="7959" w:y="6931" w:anchorLock="1"/>
        <w:spacing w:line="276" w:lineRule="auto"/>
        <w:ind w:left="-57"/>
        <w:rPr>
          <w:snapToGrid w:val="0"/>
          <w:sz w:val="18"/>
          <w:lang w:val="en-US"/>
        </w:rPr>
      </w:pPr>
      <w:r w:rsidRPr="00204D10">
        <w:rPr>
          <w:snapToGrid w:val="0"/>
          <w:sz w:val="18"/>
          <w:lang w:val="en-US"/>
        </w:rPr>
        <w:t>Now also with a switching output: the QR20 inclinometer with combined measurement principle for dynamic applications</w:t>
      </w:r>
    </w:p>
    <w:p w14:paraId="30169787" w14:textId="77777777" w:rsidR="00FC6CEA" w:rsidRPr="00FC67C9" w:rsidRDefault="00FC6CEA" w:rsidP="00C266AB">
      <w:pPr>
        <w:framePr w:w="3345" w:h="851" w:hSpace="142" w:wrap="around" w:vAnchor="page" w:hAnchor="page" w:x="7959" w:y="6931" w:anchorLock="1"/>
        <w:spacing w:line="276" w:lineRule="auto"/>
        <w:ind w:left="-57"/>
        <w:rPr>
          <w:color w:val="808080"/>
          <w:sz w:val="16"/>
          <w:lang w:val="en-US"/>
        </w:rPr>
      </w:pPr>
    </w:p>
    <w:p w14:paraId="6600E248" w14:textId="129D59EA" w:rsidR="00DE4956" w:rsidRDefault="00DE4956" w:rsidP="00C266AB">
      <w:pPr>
        <w:framePr w:w="3345" w:h="851" w:hSpace="142" w:wrap="around" w:vAnchor="page" w:hAnchor="page" w:x="7959" w:y="6931" w:anchorLock="1"/>
        <w:spacing w:line="276" w:lineRule="auto"/>
        <w:ind w:left="-57"/>
        <w:rPr>
          <w:color w:val="808080"/>
          <w:sz w:val="16"/>
          <w:lang w:val="en-US"/>
        </w:rPr>
      </w:pPr>
      <w:r w:rsidRPr="00DE4956">
        <w:rPr>
          <w:color w:val="808080"/>
          <w:sz w:val="16"/>
          <w:lang w:val="en-US"/>
        </w:rPr>
        <w:t>ADDITIONAL INFORMATION</w:t>
      </w:r>
    </w:p>
    <w:p w14:paraId="084CCD93" w14:textId="1E5B5247" w:rsidR="009E692E" w:rsidRPr="009E692E" w:rsidRDefault="00FC6CEA" w:rsidP="00C266AB">
      <w:pPr>
        <w:framePr w:w="3345" w:h="851" w:hSpace="142" w:wrap="around" w:vAnchor="page" w:hAnchor="page" w:x="7959" w:y="6931" w:anchorLock="1"/>
        <w:spacing w:line="276" w:lineRule="auto"/>
        <w:ind w:left="-57"/>
        <w:rPr>
          <w:color w:val="808080"/>
          <w:sz w:val="18"/>
          <w:szCs w:val="18"/>
          <w:lang w:val="en-US"/>
        </w:rPr>
      </w:pPr>
      <w:r>
        <w:fldChar w:fldCharType="begin"/>
      </w:r>
      <w:r w:rsidRPr="00FC6CEA">
        <w:rPr>
          <w:lang w:val="en-US"/>
        </w:rPr>
        <w:instrText>HYPERLINK "https://www.turck.de/en/product-news-2860_dynamic-inclinometers-with-switching-output-45162.php"</w:instrText>
      </w:r>
      <w:r>
        <w:fldChar w:fldCharType="separate"/>
      </w:r>
      <w:r w:rsidR="009E692E" w:rsidRPr="009E692E">
        <w:rPr>
          <w:rStyle w:val="Hyperlink"/>
          <w:sz w:val="18"/>
          <w:szCs w:val="18"/>
          <w:lang w:val="en-US"/>
        </w:rPr>
        <w:t>https://www.turck.de/en/product-news-2860_dynamic-inclinometers-with-switching-output-45162.php</w:t>
      </w:r>
      <w:r>
        <w:rPr>
          <w:rStyle w:val="Hyperlink"/>
          <w:sz w:val="18"/>
          <w:szCs w:val="18"/>
          <w:lang w:val="en-US"/>
        </w:rPr>
        <w:fldChar w:fldCharType="end"/>
      </w:r>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FC6CEA" w:rsidRDefault="00C45777" w:rsidP="00C45777">
      <w:pPr>
        <w:framePr w:w="3345" w:h="3786" w:hSpace="142" w:wrap="notBeside" w:vAnchor="page" w:hAnchor="page" w:x="7939" w:y="12475" w:anchorLock="1"/>
        <w:rPr>
          <w:color w:val="808080"/>
          <w:sz w:val="16"/>
          <w:lang w:val="fr-FR"/>
        </w:rPr>
      </w:pPr>
      <w:r w:rsidRPr="00FC6CEA">
        <w:rPr>
          <w:color w:val="808080"/>
          <w:sz w:val="16"/>
          <w:lang w:val="fr-FR"/>
        </w:rPr>
        <w:t>Phone: +49 208 4952-149</w:t>
      </w:r>
    </w:p>
    <w:p w14:paraId="4A52B034" w14:textId="77777777" w:rsidR="00C45777" w:rsidRPr="00FC6CEA" w:rsidRDefault="00C45777" w:rsidP="00C45777">
      <w:pPr>
        <w:framePr w:w="3345" w:h="3786" w:hSpace="142" w:wrap="notBeside" w:vAnchor="page" w:hAnchor="page" w:x="7939" w:y="12475" w:anchorLock="1"/>
        <w:rPr>
          <w:color w:val="808080"/>
          <w:sz w:val="16"/>
          <w:lang w:val="fr-FR"/>
        </w:rPr>
      </w:pPr>
      <w:r w:rsidRPr="00FC6CEA">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253B852" w14:textId="16ED1D70" w:rsidR="006666C4" w:rsidRDefault="004C6E31" w:rsidP="00FC67C9">
      <w:pPr>
        <w:framePr w:w="6209" w:h="13078" w:wrap="notBeside" w:vAnchor="page" w:hAnchor="page" w:x="1248" w:y="2836" w:anchorLock="1"/>
        <w:rPr>
          <w:sz w:val="32"/>
          <w:lang w:val="en-US"/>
        </w:rPr>
      </w:pPr>
      <w:r w:rsidRPr="004C6E31">
        <w:rPr>
          <w:sz w:val="32"/>
          <w:lang w:val="en-US"/>
        </w:rPr>
        <w:t>Dynamic Inclinometers with Switching Output</w:t>
      </w:r>
    </w:p>
    <w:p w14:paraId="08FC3475" w14:textId="77777777" w:rsidR="004C6E31" w:rsidRDefault="004C6E31" w:rsidP="00FC67C9">
      <w:pPr>
        <w:framePr w:w="6209" w:h="13078" w:wrap="notBeside" w:vAnchor="page" w:hAnchor="page" w:x="1248" w:y="2836" w:anchorLock="1"/>
        <w:rPr>
          <w:rFonts w:eastAsia="MS Mincho"/>
          <w:sz w:val="18"/>
          <w:lang w:val="en-US" w:eastAsia="ja-JP"/>
        </w:rPr>
      </w:pPr>
    </w:p>
    <w:p w14:paraId="5DF9136E" w14:textId="434E299A" w:rsidR="00E5668F" w:rsidRDefault="003E5ADB" w:rsidP="008416E1">
      <w:pPr>
        <w:pStyle w:val="LauftextPI"/>
        <w:framePr w:w="6209" w:h="13078" w:wrap="notBeside" w:vAnchor="page" w:hAnchor="page" w:x="1248" w:y="2836" w:anchorLock="1"/>
        <w:rPr>
          <w:sz w:val="18"/>
          <w:szCs w:val="24"/>
        </w:rPr>
      </w:pPr>
      <w:proofErr w:type="spellStart"/>
      <w:r w:rsidRPr="003E5ADB">
        <w:rPr>
          <w:sz w:val="18"/>
          <w:szCs w:val="24"/>
        </w:rPr>
        <w:t>Turck's</w:t>
      </w:r>
      <w:proofErr w:type="spellEnd"/>
      <w:r w:rsidRPr="003E5ADB">
        <w:rPr>
          <w:sz w:val="18"/>
          <w:szCs w:val="24"/>
        </w:rPr>
        <w:t xml:space="preserve"> inclinometers with a combined MEMS and gyroscope signal for moving applications are now also available with a switching output</w:t>
      </w:r>
    </w:p>
    <w:p w14:paraId="71370D1C" w14:textId="77777777" w:rsidR="003E5ADB" w:rsidRDefault="003E5ADB" w:rsidP="008416E1">
      <w:pPr>
        <w:pStyle w:val="LauftextPI"/>
        <w:framePr w:w="6209" w:h="13078" w:wrap="notBeside" w:vAnchor="page" w:hAnchor="page" w:x="1248" w:y="2836" w:anchorLock="1"/>
      </w:pPr>
    </w:p>
    <w:p w14:paraId="50BA65B0" w14:textId="74B6E817" w:rsidR="006D1ECD" w:rsidRDefault="00DE4956" w:rsidP="00FE3F06">
      <w:pPr>
        <w:pStyle w:val="LauftextPI"/>
        <w:framePr w:w="6209" w:h="13078" w:wrap="notBeside" w:vAnchor="page" w:hAnchor="page" w:x="1248" w:y="2836" w:anchorLock="1"/>
      </w:pPr>
      <w:proofErr w:type="spellStart"/>
      <w:r w:rsidRPr="00DE4956">
        <w:t>Mülheim</w:t>
      </w:r>
      <w:proofErr w:type="spellEnd"/>
      <w:r w:rsidRPr="00DE4956">
        <w:t xml:space="preserve">, </w:t>
      </w:r>
      <w:r w:rsidR="00174039">
        <w:t>January</w:t>
      </w:r>
      <w:r w:rsidRPr="00DE4956">
        <w:t xml:space="preserve"> </w:t>
      </w:r>
      <w:r w:rsidR="00C266AB">
        <w:t>26</w:t>
      </w:r>
      <w:r w:rsidRPr="00DE4956">
        <w:t>, 202</w:t>
      </w:r>
      <w:r w:rsidR="00174039">
        <w:t>3</w:t>
      </w:r>
      <w:r w:rsidRPr="00DE4956">
        <w:t xml:space="preserve"> –</w:t>
      </w:r>
      <w:r w:rsidR="00111199" w:rsidRPr="00111199">
        <w:t xml:space="preserve"> </w:t>
      </w:r>
      <w:proofErr w:type="spellStart"/>
      <w:r w:rsidR="00FE3F06" w:rsidRPr="00FE3F06">
        <w:t>Turck's</w:t>
      </w:r>
      <w:proofErr w:type="spellEnd"/>
      <w:r w:rsidR="00FE3F06" w:rsidRPr="00FE3F06">
        <w:t xml:space="preserve"> QR20 inclinometer generates its signal from the combination of two measuring principles: a gyroscope signal and an MEMS acceleration measurement (Micro-Electro-Mechanical Systems). In this way the sensors combine the benefits of both measuring principles. The QR20 can mask out shocks and vibration much more effectively than with conventional signal filters. The B1NF and B2NF single and two-axis inclinometers thus enable a previously unknown degree of dynamic measurement for moving or vibrating machines.</w:t>
      </w:r>
    </w:p>
    <w:p w14:paraId="752B7C42" w14:textId="77777777" w:rsidR="009A2BD6" w:rsidRDefault="009A2BD6" w:rsidP="00FE3F06">
      <w:pPr>
        <w:pStyle w:val="LauftextPI"/>
        <w:framePr w:w="6209" w:h="13078" w:wrap="notBeside" w:vAnchor="page" w:hAnchor="page" w:x="1248" w:y="2836" w:anchorLock="1"/>
      </w:pPr>
    </w:p>
    <w:p w14:paraId="2514006B" w14:textId="77777777" w:rsidR="009A2BD6" w:rsidRDefault="009A2BD6" w:rsidP="009A2BD6">
      <w:pPr>
        <w:pStyle w:val="LauftextPI"/>
        <w:framePr w:w="6209" w:h="13078" w:wrap="notBeside" w:vAnchor="page" w:hAnchor="page" w:x="1248" w:y="2836" w:anchorLock="1"/>
      </w:pPr>
      <w:r>
        <w:t>The new QR20 variants switch when a threshold value or switching window is reached. Two switching windows can be set and used in NO or NC operation. The QR20 with switching outputs is particularly suitable for applications in which a simple switching signal in a PNP or NPN logic circuit is sufficient to indicate the reaching of a specific inclination angle and where a measuring inclination angle sensor would be exceed requirements.</w:t>
      </w:r>
    </w:p>
    <w:p w14:paraId="0B60D06E" w14:textId="77777777" w:rsidR="009A2BD6" w:rsidRDefault="009A2BD6" w:rsidP="009A2BD6">
      <w:pPr>
        <w:pStyle w:val="LauftextPI"/>
        <w:framePr w:w="6209" w:h="13078" w:wrap="notBeside" w:vAnchor="page" w:hAnchor="page" w:x="1248" w:y="2836" w:anchorLock="1"/>
      </w:pPr>
    </w:p>
    <w:p w14:paraId="1C28D159" w14:textId="77777777" w:rsidR="009A2BD6" w:rsidRPr="009A2BD6" w:rsidRDefault="009A2BD6" w:rsidP="009A2BD6">
      <w:pPr>
        <w:pStyle w:val="LauftextPI"/>
        <w:framePr w:w="6209" w:h="13078" w:wrap="notBeside" w:vAnchor="page" w:hAnchor="page" w:x="1248" w:y="2836" w:anchorLock="1"/>
        <w:rPr>
          <w:b/>
          <w:bCs/>
        </w:rPr>
      </w:pPr>
      <w:r w:rsidRPr="009A2BD6">
        <w:rPr>
          <w:b/>
          <w:bCs/>
        </w:rPr>
        <w:t>LED spirit level simplifies commissioning</w:t>
      </w:r>
    </w:p>
    <w:p w14:paraId="64F3FE73" w14:textId="77777777" w:rsidR="009A2BD6" w:rsidRDefault="009A2BD6" w:rsidP="009A2BD6">
      <w:pPr>
        <w:pStyle w:val="LauftextPI"/>
        <w:framePr w:w="6209" w:h="13078" w:wrap="notBeside" w:vAnchor="page" w:hAnchor="page" w:x="1248" w:y="2836" w:anchorLock="1"/>
      </w:pPr>
      <w:r>
        <w:t>The “spirit level function” simplifies device installation. The flashing of an LED is used here to indicate the horizontal position of the sensor. This therefore enables the error-free and reliable installation of the sensor without any accessories. The use of translucent plastic for the LEDs eliminates the potential weak points in the housing arising from LED lenses.</w:t>
      </w:r>
    </w:p>
    <w:p w14:paraId="71D3B5BC" w14:textId="77777777" w:rsidR="009A2BD6" w:rsidRDefault="009A2BD6" w:rsidP="009A2BD6">
      <w:pPr>
        <w:pStyle w:val="LauftextPI"/>
        <w:framePr w:w="6209" w:h="13078" w:wrap="notBeside" w:vAnchor="page" w:hAnchor="page" w:x="1248" w:y="2836" w:anchorLock="1"/>
      </w:pPr>
    </w:p>
    <w:p w14:paraId="4D5E9142" w14:textId="7F7567AD" w:rsidR="009A2BD6" w:rsidRDefault="009A2BD6" w:rsidP="009A2BD6">
      <w:pPr>
        <w:pStyle w:val="LauftextPI"/>
        <w:framePr w:w="6209" w:h="13078" w:wrap="notBeside" w:vAnchor="page" w:hAnchor="page" w:x="1248" w:y="2836" w:anchorLock="1"/>
      </w:pPr>
      <w:r>
        <w:t xml:space="preserve">The devices can also be used for positioning and lifting applications. </w:t>
      </w:r>
      <w:proofErr w:type="spellStart"/>
      <w:r>
        <w:t>Turck</w:t>
      </w:r>
      <w:proofErr w:type="spellEnd"/>
      <w:r>
        <w:t xml:space="preserve"> is adding four more devices to the existing portfolio of the four IO-Link inclinometers: the B1N single-axis and B2N two-axis inclinometers for static applications and the B1NF and B2NF for dynamic applications.</w:t>
      </w:r>
    </w:p>
    <w:p w14:paraId="5C750B28" w14:textId="77777777" w:rsidR="009A2BD6" w:rsidRDefault="009A2BD6" w:rsidP="00FE3F06">
      <w:pPr>
        <w:pStyle w:val="LauftextPI"/>
        <w:framePr w:w="6209" w:h="13078" w:wrap="notBeside" w:vAnchor="page" w:hAnchor="page" w:x="1248" w:y="2836" w:anchorLock="1"/>
      </w:pPr>
    </w:p>
    <w:p w14:paraId="1487060C" w14:textId="77777777" w:rsidR="009A2BD6" w:rsidRDefault="009A2BD6" w:rsidP="00FE3F06">
      <w:pPr>
        <w:pStyle w:val="LauftextPI"/>
        <w:framePr w:w="6209" w:h="13078" w:wrap="notBeside" w:vAnchor="page" w:hAnchor="page" w:x="1248" w:y="2836" w:anchorLock="1"/>
      </w:pPr>
    </w:p>
    <w:p w14:paraId="2F85054D" w14:textId="77777777" w:rsidR="00FE3F06" w:rsidRDefault="00FE3F06" w:rsidP="00FE3F06">
      <w:pPr>
        <w:pStyle w:val="LauftextPI"/>
        <w:framePr w:w="6209" w:h="13078" w:wrap="notBeside" w:vAnchor="page" w:hAnchor="page" w:x="1248" w:y="2836" w:anchorLock="1"/>
      </w:pPr>
    </w:p>
    <w:p w14:paraId="04AB6F51" w14:textId="77777777" w:rsidR="00FE3F06" w:rsidRPr="006D1ECD" w:rsidRDefault="00FE3F06" w:rsidP="00FE3F06">
      <w:pPr>
        <w:pStyle w:val="LauftextPI"/>
        <w:framePr w:w="6209" w:h="13078" w:wrap="notBeside" w:vAnchor="page" w:hAnchor="page" w:x="1248" w:y="2836" w:anchorLock="1"/>
      </w:pPr>
    </w:p>
    <w:sectPr w:rsidR="00FE3F06" w:rsidRPr="006D1ECD" w:rsidSect="00864B51">
      <w:headerReference w:type="default" r:id="rId10"/>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A49AC" w14:textId="77777777" w:rsidR="008A3C1A" w:rsidRDefault="008A3C1A">
      <w:r>
        <w:separator/>
      </w:r>
    </w:p>
  </w:endnote>
  <w:endnote w:type="continuationSeparator" w:id="0">
    <w:p w14:paraId="47590088" w14:textId="77777777" w:rsidR="008A3C1A" w:rsidRDefault="008A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8E5B" w14:textId="77777777" w:rsidR="008A3C1A" w:rsidRDefault="008A3C1A">
      <w:r>
        <w:separator/>
      </w:r>
    </w:p>
  </w:footnote>
  <w:footnote w:type="continuationSeparator" w:id="0">
    <w:p w14:paraId="6C5AE1A8" w14:textId="77777777" w:rsidR="008A3C1A" w:rsidRDefault="008A3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00964"/>
    <w:rsid w:val="00037862"/>
    <w:rsid w:val="00064526"/>
    <w:rsid w:val="000932AB"/>
    <w:rsid w:val="000B34E9"/>
    <w:rsid w:val="000C0EB8"/>
    <w:rsid w:val="000D160A"/>
    <w:rsid w:val="00106A6B"/>
    <w:rsid w:val="00111199"/>
    <w:rsid w:val="00112CCC"/>
    <w:rsid w:val="00174039"/>
    <w:rsid w:val="001D7687"/>
    <w:rsid w:val="001F507E"/>
    <w:rsid w:val="00204D10"/>
    <w:rsid w:val="00220319"/>
    <w:rsid w:val="00222DEF"/>
    <w:rsid w:val="00242A32"/>
    <w:rsid w:val="002671D9"/>
    <w:rsid w:val="00280A46"/>
    <w:rsid w:val="00294D34"/>
    <w:rsid w:val="002C1940"/>
    <w:rsid w:val="002C4F63"/>
    <w:rsid w:val="003047F7"/>
    <w:rsid w:val="003145D3"/>
    <w:rsid w:val="00324E5D"/>
    <w:rsid w:val="00353E10"/>
    <w:rsid w:val="0038010E"/>
    <w:rsid w:val="00390E72"/>
    <w:rsid w:val="003B4841"/>
    <w:rsid w:val="003B568C"/>
    <w:rsid w:val="003C2CAA"/>
    <w:rsid w:val="003E5ADB"/>
    <w:rsid w:val="00406BFD"/>
    <w:rsid w:val="00410B2F"/>
    <w:rsid w:val="0042793C"/>
    <w:rsid w:val="00432FF5"/>
    <w:rsid w:val="00437FB0"/>
    <w:rsid w:val="00450F21"/>
    <w:rsid w:val="004C4242"/>
    <w:rsid w:val="004C6E31"/>
    <w:rsid w:val="004F4FFA"/>
    <w:rsid w:val="00525710"/>
    <w:rsid w:val="00552778"/>
    <w:rsid w:val="005E6EC2"/>
    <w:rsid w:val="0063324A"/>
    <w:rsid w:val="006666C4"/>
    <w:rsid w:val="00686BB2"/>
    <w:rsid w:val="006D1ECD"/>
    <w:rsid w:val="007016DB"/>
    <w:rsid w:val="00732919"/>
    <w:rsid w:val="0077121F"/>
    <w:rsid w:val="00773BB6"/>
    <w:rsid w:val="00781532"/>
    <w:rsid w:val="0081343B"/>
    <w:rsid w:val="00822D43"/>
    <w:rsid w:val="008416E1"/>
    <w:rsid w:val="00864B51"/>
    <w:rsid w:val="008A3C1A"/>
    <w:rsid w:val="008B0018"/>
    <w:rsid w:val="008C7675"/>
    <w:rsid w:val="008D2700"/>
    <w:rsid w:val="009379A2"/>
    <w:rsid w:val="0094322E"/>
    <w:rsid w:val="00956469"/>
    <w:rsid w:val="009738D2"/>
    <w:rsid w:val="009A2BD6"/>
    <w:rsid w:val="009A4756"/>
    <w:rsid w:val="009E0B24"/>
    <w:rsid w:val="009E692E"/>
    <w:rsid w:val="009F48D3"/>
    <w:rsid w:val="009F7C99"/>
    <w:rsid w:val="00A55580"/>
    <w:rsid w:val="00A61E73"/>
    <w:rsid w:val="00A846AC"/>
    <w:rsid w:val="00AB3EF0"/>
    <w:rsid w:val="00AD102D"/>
    <w:rsid w:val="00AF38CB"/>
    <w:rsid w:val="00B11CF5"/>
    <w:rsid w:val="00B30084"/>
    <w:rsid w:val="00B44111"/>
    <w:rsid w:val="00BE3530"/>
    <w:rsid w:val="00C03139"/>
    <w:rsid w:val="00C266AB"/>
    <w:rsid w:val="00C3670C"/>
    <w:rsid w:val="00C40D73"/>
    <w:rsid w:val="00C45777"/>
    <w:rsid w:val="00C73D95"/>
    <w:rsid w:val="00C91790"/>
    <w:rsid w:val="00CA6AAE"/>
    <w:rsid w:val="00CC387B"/>
    <w:rsid w:val="00D67139"/>
    <w:rsid w:val="00D903B2"/>
    <w:rsid w:val="00DB1FC7"/>
    <w:rsid w:val="00DC3526"/>
    <w:rsid w:val="00DD2002"/>
    <w:rsid w:val="00DD3535"/>
    <w:rsid w:val="00DE4956"/>
    <w:rsid w:val="00DF3696"/>
    <w:rsid w:val="00DF7CC9"/>
    <w:rsid w:val="00E5668F"/>
    <w:rsid w:val="00E73EE3"/>
    <w:rsid w:val="00E81DDC"/>
    <w:rsid w:val="00EF25AA"/>
    <w:rsid w:val="00F27199"/>
    <w:rsid w:val="00F3370F"/>
    <w:rsid w:val="00F37037"/>
    <w:rsid w:val="00F418F3"/>
    <w:rsid w:val="00F93AAE"/>
    <w:rsid w:val="00FC67C9"/>
    <w:rsid w:val="00FC6CEA"/>
    <w:rsid w:val="00FD5C3C"/>
    <w:rsid w:val="00FE3F06"/>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2.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B25F9DBA-8A54-4707-BFB9-342135A0C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2244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87</cp:revision>
  <dcterms:created xsi:type="dcterms:W3CDTF">2021-07-22T14:49:00Z</dcterms:created>
  <dcterms:modified xsi:type="dcterms:W3CDTF">2023-01-25T13:39:00Z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