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5695" w14:textId="3EF3FA70" w:rsidR="001B164A" w:rsidRDefault="003217A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D182761" wp14:editId="46582799">
            <wp:extent cx="2114550" cy="21145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44C92" w14:textId="7777777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045993">
        <w:rPr>
          <w:color w:val="808080"/>
          <w:sz w:val="22"/>
          <w:szCs w:val="20"/>
        </w:rPr>
        <w:t>09</w:t>
      </w:r>
      <w:r w:rsidR="009E76BB">
        <w:rPr>
          <w:color w:val="808080"/>
          <w:sz w:val="22"/>
          <w:szCs w:val="20"/>
        </w:rPr>
        <w:t>/2</w:t>
      </w:r>
      <w:r w:rsidR="00985E62">
        <w:rPr>
          <w:color w:val="808080"/>
          <w:sz w:val="22"/>
          <w:szCs w:val="20"/>
        </w:rPr>
        <w:t>1</w:t>
      </w:r>
    </w:p>
    <w:p w14:paraId="002A70F5" w14:textId="77777777" w:rsidR="00B646BB" w:rsidRDefault="00B646BB" w:rsidP="00A05569">
      <w:pPr>
        <w:framePr w:w="3345" w:h="851" w:hSpace="142" w:wrap="around" w:vAnchor="page" w:hAnchor="page" w:x="7939" w:y="690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045993">
        <w:rPr>
          <w:bCs/>
          <w:color w:val="808080"/>
          <w:sz w:val="16"/>
          <w:szCs w:val="16"/>
        </w:rPr>
        <w:t>09</w:t>
      </w:r>
      <w:r w:rsidR="00985E62">
        <w:rPr>
          <w:bCs/>
          <w:color w:val="808080"/>
          <w:sz w:val="16"/>
          <w:szCs w:val="16"/>
        </w:rPr>
        <w:t>21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773C1A67" w14:textId="77777777" w:rsidR="00B646BB" w:rsidRDefault="00FE38C3" w:rsidP="00A05569">
      <w:pPr>
        <w:framePr w:w="3345" w:h="851" w:hSpace="142" w:wrap="around" w:vAnchor="page" w:hAnchor="page" w:x="7939" w:y="690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Als </w:t>
      </w:r>
      <w:r w:rsidR="00584B7E">
        <w:rPr>
          <w:snapToGrid w:val="0"/>
          <w:sz w:val="18"/>
          <w:szCs w:val="18"/>
        </w:rPr>
        <w:t xml:space="preserve">weltweit einziger </w:t>
      </w:r>
      <w:r w:rsidRPr="00FE38C3">
        <w:rPr>
          <w:snapToGrid w:val="0"/>
          <w:sz w:val="18"/>
          <w:szCs w:val="18"/>
        </w:rPr>
        <w:t xml:space="preserve">HF-RFID-Schreib-Lese-Kopf </w:t>
      </w:r>
      <w:r>
        <w:rPr>
          <w:snapToGrid w:val="0"/>
          <w:sz w:val="18"/>
          <w:szCs w:val="18"/>
        </w:rPr>
        <w:t xml:space="preserve">auf dem Markt stellt </w:t>
      </w:r>
      <w:r w:rsidR="00DA1BA8">
        <w:rPr>
          <w:snapToGrid w:val="0"/>
          <w:sz w:val="18"/>
          <w:szCs w:val="18"/>
        </w:rPr>
        <w:t xml:space="preserve">Turcks </w:t>
      </w:r>
      <w:r w:rsidRPr="00FE38C3">
        <w:rPr>
          <w:snapToGrid w:val="0"/>
          <w:sz w:val="18"/>
          <w:szCs w:val="18"/>
        </w:rPr>
        <w:t xml:space="preserve">TN-R42/TC-Ex </w:t>
      </w:r>
      <w:r w:rsidR="00D65474">
        <w:rPr>
          <w:snapToGrid w:val="0"/>
          <w:sz w:val="18"/>
          <w:szCs w:val="18"/>
        </w:rPr>
        <w:t xml:space="preserve">die Identifikation </w:t>
      </w:r>
      <w:r w:rsidR="00057D67" w:rsidRPr="00057D67">
        <w:rPr>
          <w:snapToGrid w:val="0"/>
          <w:sz w:val="18"/>
          <w:szCs w:val="18"/>
        </w:rPr>
        <w:t>korrekte</w:t>
      </w:r>
      <w:r w:rsidR="00D65474">
        <w:rPr>
          <w:snapToGrid w:val="0"/>
          <w:sz w:val="18"/>
          <w:szCs w:val="18"/>
        </w:rPr>
        <w:t>r</w:t>
      </w:r>
      <w:r w:rsidR="00057D67" w:rsidRPr="00057D67">
        <w:rPr>
          <w:snapToGrid w:val="0"/>
          <w:sz w:val="18"/>
          <w:szCs w:val="18"/>
        </w:rPr>
        <w:t xml:space="preserve"> </w:t>
      </w:r>
      <w:r w:rsidR="00C53935">
        <w:rPr>
          <w:snapToGrid w:val="0"/>
          <w:sz w:val="18"/>
          <w:szCs w:val="18"/>
        </w:rPr>
        <w:t>Schlauchv</w:t>
      </w:r>
      <w:r w:rsidR="00057D67" w:rsidRPr="00057D67">
        <w:rPr>
          <w:snapToGrid w:val="0"/>
          <w:sz w:val="18"/>
          <w:szCs w:val="18"/>
        </w:rPr>
        <w:t>erbindung</w:t>
      </w:r>
      <w:r w:rsidR="00C53935">
        <w:rPr>
          <w:snapToGrid w:val="0"/>
          <w:sz w:val="18"/>
          <w:szCs w:val="18"/>
        </w:rPr>
        <w:t xml:space="preserve">en </w:t>
      </w:r>
      <w:r w:rsidR="00C53935" w:rsidRPr="00C53935">
        <w:rPr>
          <w:snapToGrid w:val="0"/>
          <w:sz w:val="18"/>
          <w:szCs w:val="18"/>
        </w:rPr>
        <w:t xml:space="preserve">in </w:t>
      </w:r>
      <w:r w:rsidR="00423ADA" w:rsidRPr="00423ADA">
        <w:rPr>
          <w:snapToGrid w:val="0"/>
          <w:sz w:val="18"/>
          <w:szCs w:val="18"/>
        </w:rPr>
        <w:t>ATEX</w:t>
      </w:r>
      <w:r w:rsidR="00C53935" w:rsidRPr="00C53935">
        <w:rPr>
          <w:snapToGrid w:val="0"/>
          <w:sz w:val="18"/>
          <w:szCs w:val="18"/>
        </w:rPr>
        <w:t>-Zone 1/21</w:t>
      </w:r>
      <w:r w:rsidR="00C53935">
        <w:rPr>
          <w:snapToGrid w:val="0"/>
          <w:sz w:val="18"/>
          <w:szCs w:val="18"/>
        </w:rPr>
        <w:t xml:space="preserve"> sicher</w:t>
      </w:r>
    </w:p>
    <w:p w14:paraId="57CDD27C" w14:textId="77777777" w:rsidR="00A05569" w:rsidRDefault="00A05569" w:rsidP="00A05569">
      <w:pPr>
        <w:framePr w:w="3345" w:h="851" w:hSpace="142" w:wrap="around" w:vAnchor="page" w:hAnchor="page" w:x="7939" w:y="690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03F5ADC" w14:textId="77777777" w:rsidR="0058460E" w:rsidRDefault="0058460E" w:rsidP="00A05569">
      <w:pPr>
        <w:framePr w:w="3345" w:h="851" w:hSpace="142" w:wrap="around" w:vAnchor="page" w:hAnchor="page" w:x="7939" w:y="6901" w:anchorLock="1"/>
        <w:spacing w:line="276" w:lineRule="auto"/>
        <w:ind w:left="-57"/>
        <w:rPr>
          <w:color w:val="808080"/>
          <w:sz w:val="16"/>
        </w:rPr>
      </w:pPr>
      <w:r>
        <w:rPr>
          <w:color w:val="808080"/>
          <w:sz w:val="16"/>
        </w:rPr>
        <w:t>WEITERE INFORMATIONEN</w:t>
      </w:r>
    </w:p>
    <w:p w14:paraId="0E10CB06" w14:textId="6A9DEB40" w:rsidR="00A05569" w:rsidRPr="009F4C4E" w:rsidRDefault="009F4C4E" w:rsidP="00A05569">
      <w:pPr>
        <w:framePr w:w="3345" w:h="851" w:hSpace="142" w:wrap="around" w:vAnchor="page" w:hAnchor="page" w:x="7939" w:y="6901" w:anchorLock="1"/>
        <w:spacing w:line="276" w:lineRule="auto"/>
        <w:ind w:left="-57"/>
        <w:rPr>
          <w:rStyle w:val="Hyperlink"/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fldChar w:fldCharType="begin"/>
      </w:r>
      <w:r>
        <w:rPr>
          <w:snapToGrid w:val="0"/>
          <w:sz w:val="18"/>
          <w:szCs w:val="18"/>
        </w:rPr>
        <w:instrText xml:space="preserve"> HYPERLINK "https://www.turck.de/de/produktneuheiten-2860_rfidschreiblesekopf-fuer-exzone-121-40196.php" </w:instrText>
      </w:r>
      <w:r>
        <w:rPr>
          <w:snapToGrid w:val="0"/>
          <w:sz w:val="18"/>
          <w:szCs w:val="18"/>
        </w:rPr>
      </w:r>
      <w:r>
        <w:rPr>
          <w:snapToGrid w:val="0"/>
          <w:sz w:val="18"/>
          <w:szCs w:val="18"/>
        </w:rPr>
        <w:fldChar w:fldCharType="separate"/>
      </w:r>
      <w:r w:rsidR="00A05569" w:rsidRPr="009F4C4E">
        <w:rPr>
          <w:rStyle w:val="Hyperlink"/>
          <w:snapToGrid w:val="0"/>
          <w:sz w:val="18"/>
          <w:szCs w:val="18"/>
        </w:rPr>
        <w:t>https://www.turck.de/de/produktneuheiten-2860_</w:t>
      </w:r>
      <w:r w:rsidR="00A05569" w:rsidRPr="009F4C4E">
        <w:rPr>
          <w:rStyle w:val="Hyperlink"/>
          <w:snapToGrid w:val="0"/>
          <w:sz w:val="18"/>
          <w:szCs w:val="18"/>
        </w:rPr>
        <w:t>r</w:t>
      </w:r>
      <w:r w:rsidR="00A05569" w:rsidRPr="009F4C4E">
        <w:rPr>
          <w:rStyle w:val="Hyperlink"/>
          <w:snapToGrid w:val="0"/>
          <w:sz w:val="18"/>
          <w:szCs w:val="18"/>
        </w:rPr>
        <w:t>fidschreiblesekopf-fuer-exzone-121-40196</w:t>
      </w:r>
      <w:r w:rsidR="00D627B7" w:rsidRPr="009F4C4E">
        <w:rPr>
          <w:rStyle w:val="Hyperlink"/>
          <w:snapToGrid w:val="0"/>
          <w:sz w:val="18"/>
          <w:szCs w:val="18"/>
        </w:rPr>
        <w:t>.php</w:t>
      </w:r>
    </w:p>
    <w:p w14:paraId="35494ED7" w14:textId="4AB45B16" w:rsidR="00012BF2" w:rsidRPr="004120B6" w:rsidRDefault="009F4C4E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>
        <w:rPr>
          <w:snapToGrid w:val="0"/>
          <w:sz w:val="18"/>
          <w:szCs w:val="18"/>
        </w:rPr>
        <w:fldChar w:fldCharType="end"/>
      </w:r>
      <w:r w:rsidR="00012BF2" w:rsidRPr="004120B6">
        <w:rPr>
          <w:color w:val="808080"/>
          <w:sz w:val="16"/>
        </w:rPr>
        <w:t>PRESSE-KONTAKT</w:t>
      </w:r>
    </w:p>
    <w:p w14:paraId="586267A5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522F011A" w14:textId="77777777" w:rsidR="00012BF2" w:rsidRPr="00F30F9C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F30F9C">
        <w:rPr>
          <w:color w:val="808080"/>
          <w:sz w:val="16"/>
        </w:rPr>
        <w:t>Klaus Albers</w:t>
      </w:r>
    </w:p>
    <w:p w14:paraId="704A2C51" w14:textId="77777777" w:rsidR="00012BF2" w:rsidRPr="00F30F9C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F30F9C">
        <w:rPr>
          <w:color w:val="808080"/>
          <w:sz w:val="16"/>
        </w:rPr>
        <w:t>Leiter Marketing Services &amp; Public Relations</w:t>
      </w:r>
    </w:p>
    <w:p w14:paraId="68931283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>Telefon: +49 208 4952-149</w:t>
      </w:r>
    </w:p>
    <w:p w14:paraId="6D3A2BCA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 xml:space="preserve">Mobil: +49 160 93950359 </w:t>
      </w:r>
    </w:p>
    <w:p w14:paraId="6BAEDC6A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>Mail: klaus.albers@turck.com</w:t>
      </w:r>
    </w:p>
    <w:p w14:paraId="2E4ACE69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>Web: www.turck.</w:t>
      </w:r>
      <w:r w:rsidR="001B164A" w:rsidRPr="009F4C4E">
        <w:rPr>
          <w:color w:val="808080"/>
          <w:sz w:val="16"/>
        </w:rPr>
        <w:t>de/</w:t>
      </w:r>
      <w:r w:rsidRPr="009F4C4E">
        <w:rPr>
          <w:color w:val="808080"/>
          <w:sz w:val="16"/>
        </w:rPr>
        <w:t>presse</w:t>
      </w:r>
    </w:p>
    <w:p w14:paraId="06DD6E63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77E07014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78389E3B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>LESER-KONTAKT</w:t>
      </w:r>
    </w:p>
    <w:p w14:paraId="2F1B3E16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4329A730" w14:textId="77777777" w:rsidR="00012BF2" w:rsidRPr="009F4C4E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b/>
          <w:color w:val="808080"/>
          <w:sz w:val="16"/>
        </w:rPr>
        <w:t>Deutschland</w:t>
      </w:r>
      <w:r w:rsidRPr="009F4C4E">
        <w:rPr>
          <w:color w:val="808080"/>
          <w:sz w:val="16"/>
        </w:rPr>
        <w:t>:</w:t>
      </w:r>
    </w:p>
    <w:p w14:paraId="2FFFA412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9F4C4E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D4612E3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44F9231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BA821DC" w14:textId="77777777" w:rsidR="00012BF2" w:rsidRPr="00F30F9C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F30F9C">
        <w:rPr>
          <w:color w:val="808080"/>
          <w:sz w:val="16"/>
        </w:rPr>
        <w:t>Mail: more@turck.com</w:t>
      </w:r>
    </w:p>
    <w:p w14:paraId="7C2800BC" w14:textId="77777777" w:rsidR="00012BF2" w:rsidRPr="00F30F9C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F30F9C">
        <w:rPr>
          <w:color w:val="808080"/>
          <w:sz w:val="16"/>
        </w:rPr>
        <w:t>Web: www.turck.com</w:t>
      </w:r>
    </w:p>
    <w:p w14:paraId="25B12A67" w14:textId="77777777" w:rsidR="00012BF2" w:rsidRPr="00F30F9C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18B47FDF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F9A484E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CD4BE50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895E512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981AD7E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EE99F54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3922A37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396A4B82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DDF97AA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5CA1BA4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759335F8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B8A71AB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9376949" w14:textId="77777777" w:rsidR="00012BF2" w:rsidRPr="004120B6" w:rsidRDefault="00012BF2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DCF1040" w14:textId="77777777" w:rsidR="001B164A" w:rsidRPr="004120B6" w:rsidRDefault="001B164A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6BAF5578" w14:textId="77777777" w:rsidR="001B164A" w:rsidRPr="004120B6" w:rsidRDefault="001B164A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</w:p>
    <w:p w14:paraId="406EBDDA" w14:textId="77777777" w:rsidR="001B164A" w:rsidRDefault="001B164A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</w:p>
    <w:p w14:paraId="73762557" w14:textId="77777777" w:rsidR="00A40DFA" w:rsidRPr="004120B6" w:rsidRDefault="009F4C4E" w:rsidP="00A05569">
      <w:pPr>
        <w:framePr w:w="3345" w:h="6589" w:hSpace="142" w:wrap="notBeside" w:vAnchor="page" w:hAnchor="page" w:x="7914" w:y="9586" w:anchorLock="1"/>
        <w:rPr>
          <w:color w:val="808080"/>
          <w:sz w:val="16"/>
        </w:rPr>
      </w:pPr>
      <w:hyperlink r:id="rId12" w:history="1">
        <w:r w:rsidR="00A40DFA" w:rsidRPr="00A40DFA">
          <w:rPr>
            <w:rStyle w:val="Hyperlink"/>
            <w:sz w:val="16"/>
          </w:rPr>
          <w:t>http://www.turck.de/presse</w:t>
        </w:r>
      </w:hyperlink>
    </w:p>
    <w:p w14:paraId="16836FF2" w14:textId="77777777" w:rsidR="00C70300" w:rsidRPr="008520A0" w:rsidRDefault="005E1607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sz w:val="28"/>
          <w:szCs w:val="28"/>
        </w:rPr>
        <w:t>RFID-</w:t>
      </w:r>
      <w:r w:rsidR="00B0603F" w:rsidRPr="00B0603F">
        <w:rPr>
          <w:sz w:val="28"/>
          <w:szCs w:val="28"/>
        </w:rPr>
        <w:t xml:space="preserve">Schreib-Lese-Kopf </w:t>
      </w:r>
      <w:r w:rsidR="00370AC0">
        <w:rPr>
          <w:sz w:val="28"/>
          <w:szCs w:val="28"/>
        </w:rPr>
        <w:t xml:space="preserve">für </w:t>
      </w:r>
      <w:r>
        <w:rPr>
          <w:sz w:val="28"/>
          <w:szCs w:val="28"/>
        </w:rPr>
        <w:t>Ex-Zone 1/21</w:t>
      </w:r>
      <w:r w:rsidR="00DD7071" w:rsidRPr="00DD7071">
        <w:rPr>
          <w:sz w:val="28"/>
          <w:szCs w:val="28"/>
        </w:rPr>
        <w:t xml:space="preserve"> </w:t>
      </w:r>
    </w:p>
    <w:p w14:paraId="4B6A5BC6" w14:textId="77777777" w:rsidR="008520A0" w:rsidRPr="000B143A" w:rsidRDefault="00F30F9C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</w:t>
      </w:r>
      <w:r w:rsidR="004B2B68">
        <w:rPr>
          <w:iCs/>
          <w:sz w:val="18"/>
          <w:szCs w:val="18"/>
          <w:lang w:val="de-DE"/>
        </w:rPr>
        <w:t xml:space="preserve"> </w:t>
      </w:r>
      <w:r w:rsidR="008D6088">
        <w:rPr>
          <w:sz w:val="18"/>
          <w:szCs w:val="18"/>
          <w:lang w:val="de-DE"/>
        </w:rPr>
        <w:t xml:space="preserve">präsentiert </w:t>
      </w:r>
      <w:r w:rsidR="00ED2ADD">
        <w:rPr>
          <w:sz w:val="18"/>
          <w:szCs w:val="18"/>
          <w:lang w:val="de-DE"/>
        </w:rPr>
        <w:t>weltweit</w:t>
      </w:r>
      <w:r w:rsidR="00A77A07" w:rsidRPr="00A77A07">
        <w:rPr>
          <w:sz w:val="18"/>
          <w:szCs w:val="18"/>
          <w:lang w:val="de-DE"/>
        </w:rPr>
        <w:t xml:space="preserve"> </w:t>
      </w:r>
      <w:r w:rsidR="00584B7E">
        <w:rPr>
          <w:sz w:val="18"/>
          <w:szCs w:val="18"/>
          <w:lang w:val="de-DE"/>
        </w:rPr>
        <w:t xml:space="preserve">einzigen </w:t>
      </w:r>
      <w:r w:rsidR="006A70DE" w:rsidRPr="006A70DE">
        <w:rPr>
          <w:sz w:val="18"/>
          <w:szCs w:val="18"/>
          <w:lang w:val="de-DE"/>
        </w:rPr>
        <w:t>HF-RFID-</w:t>
      </w:r>
      <w:r w:rsidR="004C3C7C" w:rsidRPr="004C3C7C">
        <w:rPr>
          <w:sz w:val="18"/>
          <w:szCs w:val="18"/>
          <w:lang w:val="de-DE"/>
        </w:rPr>
        <w:t>Schreib-Lese-Kopf</w:t>
      </w:r>
      <w:r w:rsidR="005E1607">
        <w:rPr>
          <w:sz w:val="18"/>
          <w:szCs w:val="18"/>
          <w:lang w:val="de-DE"/>
        </w:rPr>
        <w:t xml:space="preserve"> in Zündschutzart Ex-m</w:t>
      </w:r>
      <w:r w:rsidR="004C3C7C" w:rsidRPr="004C3C7C">
        <w:rPr>
          <w:sz w:val="18"/>
          <w:szCs w:val="18"/>
          <w:lang w:val="de-DE"/>
        </w:rPr>
        <w:t xml:space="preserve"> </w:t>
      </w:r>
      <w:r w:rsidR="006A70DE" w:rsidRPr="006A70DE">
        <w:rPr>
          <w:sz w:val="18"/>
          <w:szCs w:val="18"/>
          <w:lang w:val="de-DE"/>
        </w:rPr>
        <w:t xml:space="preserve">zur </w:t>
      </w:r>
      <w:r w:rsidR="006A70DE">
        <w:rPr>
          <w:sz w:val="18"/>
          <w:szCs w:val="18"/>
          <w:lang w:val="de-DE"/>
        </w:rPr>
        <w:t xml:space="preserve">berührungslosen </w:t>
      </w:r>
      <w:r w:rsidR="00DF0CEC">
        <w:rPr>
          <w:sz w:val="18"/>
          <w:szCs w:val="18"/>
          <w:lang w:val="de-DE"/>
        </w:rPr>
        <w:t>I</w:t>
      </w:r>
      <w:r w:rsidR="006A70DE">
        <w:rPr>
          <w:sz w:val="18"/>
          <w:szCs w:val="18"/>
          <w:lang w:val="de-DE"/>
        </w:rPr>
        <w:t xml:space="preserve">dentifikation </w:t>
      </w:r>
      <w:r w:rsidR="00DD7071">
        <w:rPr>
          <w:sz w:val="18"/>
          <w:szCs w:val="18"/>
          <w:lang w:val="de-DE"/>
        </w:rPr>
        <w:t>in</w:t>
      </w:r>
      <w:r w:rsidR="006A70DE">
        <w:rPr>
          <w:sz w:val="18"/>
          <w:szCs w:val="18"/>
          <w:lang w:val="de-DE"/>
        </w:rPr>
        <w:t xml:space="preserve"> </w:t>
      </w:r>
      <w:r w:rsidR="004B4F38">
        <w:rPr>
          <w:sz w:val="18"/>
          <w:szCs w:val="18"/>
          <w:lang w:val="de-DE"/>
        </w:rPr>
        <w:t>explosionsgeschütz</w:t>
      </w:r>
      <w:r w:rsidR="00374E26">
        <w:rPr>
          <w:sz w:val="18"/>
          <w:szCs w:val="18"/>
          <w:lang w:val="de-DE"/>
        </w:rPr>
        <w:t>t</w:t>
      </w:r>
      <w:r w:rsidR="004B4F38">
        <w:rPr>
          <w:sz w:val="18"/>
          <w:szCs w:val="18"/>
          <w:lang w:val="de-DE"/>
        </w:rPr>
        <w:t>en Bereichen</w:t>
      </w:r>
    </w:p>
    <w:p w14:paraId="4A4F91FF" w14:textId="77777777" w:rsidR="00CC4741" w:rsidRDefault="008520A0" w:rsidP="00CC474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045993">
        <w:rPr>
          <w:lang w:val="de-DE"/>
        </w:rPr>
        <w:t>1</w:t>
      </w:r>
      <w:r w:rsidR="003E3C98">
        <w:rPr>
          <w:lang w:val="de-DE"/>
        </w:rPr>
        <w:t>1</w:t>
      </w:r>
      <w:r w:rsidR="00985E62">
        <w:rPr>
          <w:lang w:val="de-DE"/>
        </w:rPr>
        <w:t>.</w:t>
      </w:r>
      <w:r w:rsidRPr="00193424">
        <w:rPr>
          <w:lang w:val="de-DE"/>
        </w:rPr>
        <w:t xml:space="preserve"> </w:t>
      </w:r>
      <w:r w:rsidR="003E3C98">
        <w:rPr>
          <w:lang w:val="de-DE"/>
        </w:rPr>
        <w:t>Mai</w:t>
      </w:r>
      <w:r w:rsidR="00C70300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E76BB">
        <w:rPr>
          <w:lang w:val="de-DE"/>
        </w:rPr>
        <w:t>2</w:t>
      </w:r>
      <w:r w:rsidR="00985E62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4627FC">
        <w:rPr>
          <w:lang w:val="de-DE"/>
        </w:rPr>
        <w:t xml:space="preserve"> </w:t>
      </w:r>
      <w:r w:rsidR="00A77A07" w:rsidRPr="00A77A07">
        <w:rPr>
          <w:lang w:val="de-DE"/>
        </w:rPr>
        <w:t>Mit dem TN-R42/TC-Ex präsentiert Turck d</w:t>
      </w:r>
      <w:r w:rsidR="00846376">
        <w:rPr>
          <w:lang w:val="de-DE"/>
        </w:rPr>
        <w:t xml:space="preserve">en </w:t>
      </w:r>
      <w:r w:rsidR="00ED2ADD">
        <w:rPr>
          <w:lang w:val="de-DE"/>
        </w:rPr>
        <w:t xml:space="preserve">weltweit </w:t>
      </w:r>
      <w:r w:rsidR="00584B7E">
        <w:rPr>
          <w:lang w:val="de-DE"/>
        </w:rPr>
        <w:t xml:space="preserve">einzigen </w:t>
      </w:r>
      <w:r w:rsidR="00925A0C" w:rsidRPr="00A77A07">
        <w:rPr>
          <w:lang w:val="de-DE"/>
        </w:rPr>
        <w:t>HF-RFID-</w:t>
      </w:r>
      <w:r w:rsidR="00925A0C">
        <w:rPr>
          <w:lang w:val="de-DE"/>
        </w:rPr>
        <w:t>Schreib-Lese-Kopf, der</w:t>
      </w:r>
      <w:r w:rsidR="00A77A07" w:rsidRPr="00A77A07">
        <w:rPr>
          <w:lang w:val="de-DE"/>
        </w:rPr>
        <w:t xml:space="preserve"> für den </w:t>
      </w:r>
      <w:r w:rsidR="00925A0C">
        <w:rPr>
          <w:lang w:val="de-DE"/>
        </w:rPr>
        <w:t xml:space="preserve">unmittelbaren </w:t>
      </w:r>
      <w:r w:rsidR="00A77A07" w:rsidRPr="00A77A07">
        <w:rPr>
          <w:lang w:val="de-DE"/>
        </w:rPr>
        <w:t>Einsatz i</w:t>
      </w:r>
      <w:r w:rsidR="00ED2ADD">
        <w:rPr>
          <w:lang w:val="de-DE"/>
        </w:rPr>
        <w:t>n</w:t>
      </w:r>
      <w:r w:rsidR="00A77A07" w:rsidRPr="00A77A07">
        <w:rPr>
          <w:lang w:val="de-DE"/>
        </w:rPr>
        <w:t xml:space="preserve"> ATEX-Zone 1/21 zertifiziert</w:t>
      </w:r>
      <w:r w:rsidR="00925A0C">
        <w:rPr>
          <w:lang w:val="de-DE"/>
        </w:rPr>
        <w:t xml:space="preserve"> </w:t>
      </w:r>
      <w:r w:rsidR="00584B7E">
        <w:rPr>
          <w:lang w:val="de-DE"/>
        </w:rPr>
        <w:t xml:space="preserve">ist. </w:t>
      </w:r>
      <w:r w:rsidR="00CC4741">
        <w:rPr>
          <w:lang w:val="de-DE"/>
        </w:rPr>
        <w:t xml:space="preserve">Damit erweitert der Automatisierungsspezialist sein Industrie-4.0-Portfolio bis in explosionsgeschützte Bereiche und ermöglicht so durchgängige IIoT-Lösungen in der Prozessindustrie. </w:t>
      </w:r>
    </w:p>
    <w:p w14:paraId="69A0C005" w14:textId="77777777" w:rsidR="00CC4741" w:rsidRDefault="00CC4741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6F37E98" w14:textId="77777777" w:rsidR="00466DDB" w:rsidRDefault="00584B7E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</w:t>
      </w:r>
      <w:r w:rsidR="00ED2570" w:rsidRPr="00ED2570">
        <w:rPr>
          <w:lang w:val="de-DE"/>
        </w:rPr>
        <w:t>Schreib-Lese-Kopf</w:t>
      </w:r>
      <w:r w:rsidR="00ED2570" w:rsidRPr="00ED2570" w:rsidDel="00ED2570">
        <w:rPr>
          <w:lang w:val="de-DE"/>
        </w:rPr>
        <w:t xml:space="preserve"> </w:t>
      </w:r>
      <w:r w:rsidR="005E1607">
        <w:rPr>
          <w:lang w:val="de-DE"/>
        </w:rPr>
        <w:t>unterscheidet sich durch sein äußerst k</w:t>
      </w:r>
      <w:r w:rsidR="005E1607" w:rsidRPr="003A2214">
        <w:rPr>
          <w:lang w:val="de-DE"/>
        </w:rPr>
        <w:t xml:space="preserve">ompaktes Design </w:t>
      </w:r>
      <w:r w:rsidR="005E1607">
        <w:rPr>
          <w:lang w:val="de-DE"/>
        </w:rPr>
        <w:t>von druckgekapselten Ide</w:t>
      </w:r>
      <w:r w:rsidR="00244720">
        <w:rPr>
          <w:lang w:val="de-DE"/>
        </w:rPr>
        <w:t>n</w:t>
      </w:r>
      <w:r w:rsidR="005E1607">
        <w:rPr>
          <w:lang w:val="de-DE"/>
        </w:rPr>
        <w:t>tifikation</w:t>
      </w:r>
      <w:r w:rsidR="00244720">
        <w:rPr>
          <w:lang w:val="de-DE"/>
        </w:rPr>
        <w:t>s</w:t>
      </w:r>
      <w:r w:rsidR="005E1607">
        <w:rPr>
          <w:lang w:val="de-DE"/>
        </w:rPr>
        <w:t xml:space="preserve">lösungen für </w:t>
      </w:r>
      <w:r w:rsidR="00244720">
        <w:rPr>
          <w:lang w:val="de-DE"/>
        </w:rPr>
        <w:t>Zone 1/21</w:t>
      </w:r>
      <w:r w:rsidR="006128C8">
        <w:rPr>
          <w:lang w:val="de-DE"/>
        </w:rPr>
        <w:t xml:space="preserve"> und lässt sich daher</w:t>
      </w:r>
      <w:r w:rsidR="00244720">
        <w:rPr>
          <w:lang w:val="de-DE"/>
        </w:rPr>
        <w:t xml:space="preserve"> </w:t>
      </w:r>
      <w:r w:rsidR="004B4F38">
        <w:rPr>
          <w:lang w:val="de-DE"/>
        </w:rPr>
        <w:t xml:space="preserve">auch </w:t>
      </w:r>
      <w:r w:rsidR="00244720">
        <w:rPr>
          <w:lang w:val="de-DE"/>
        </w:rPr>
        <w:t xml:space="preserve">in beengten Applikationen montieren. </w:t>
      </w:r>
      <w:r w:rsidR="00CC4741">
        <w:rPr>
          <w:lang w:val="de-DE"/>
        </w:rPr>
        <w:t>So</w:t>
      </w:r>
      <w:r w:rsidR="00244720">
        <w:rPr>
          <w:lang w:val="de-DE"/>
        </w:rPr>
        <w:t xml:space="preserve"> </w:t>
      </w:r>
      <w:r w:rsidR="005752CA">
        <w:rPr>
          <w:lang w:val="de-DE"/>
        </w:rPr>
        <w:t>eignet sich der</w:t>
      </w:r>
      <w:r w:rsidR="00244720">
        <w:rPr>
          <w:lang w:val="de-DE"/>
        </w:rPr>
        <w:t xml:space="preserve"> schlanke </w:t>
      </w:r>
      <w:r w:rsidR="00244720" w:rsidRPr="00244720">
        <w:rPr>
          <w:lang w:val="de-DE"/>
        </w:rPr>
        <w:t>TN-R42/TC-Ex</w:t>
      </w:r>
      <w:r w:rsidR="00244720">
        <w:rPr>
          <w:lang w:val="de-DE"/>
        </w:rPr>
        <w:t xml:space="preserve"> </w:t>
      </w:r>
      <w:r w:rsidR="008B297F">
        <w:rPr>
          <w:lang w:val="de-DE"/>
        </w:rPr>
        <w:t xml:space="preserve">optimal </w:t>
      </w:r>
      <w:r w:rsidR="00244720">
        <w:rPr>
          <w:lang w:val="de-DE"/>
        </w:rPr>
        <w:t>f</w:t>
      </w:r>
      <w:r w:rsidR="00BE6A6C">
        <w:rPr>
          <w:lang w:val="de-DE"/>
        </w:rPr>
        <w:t xml:space="preserve">ür die </w:t>
      </w:r>
      <w:r w:rsidR="00D43391">
        <w:rPr>
          <w:lang w:val="de-DE"/>
        </w:rPr>
        <w:t xml:space="preserve">berührungslose Identifikation </w:t>
      </w:r>
      <w:r w:rsidR="00C23B3D">
        <w:rPr>
          <w:lang w:val="de-DE"/>
        </w:rPr>
        <w:t>von</w:t>
      </w:r>
      <w:r w:rsidR="00BE6A6C" w:rsidRPr="00BE6A6C">
        <w:rPr>
          <w:lang w:val="de-DE"/>
        </w:rPr>
        <w:t xml:space="preserve"> </w:t>
      </w:r>
      <w:r w:rsidR="00FE373D" w:rsidRPr="00FE373D">
        <w:rPr>
          <w:lang w:val="de-DE"/>
        </w:rPr>
        <w:t xml:space="preserve">korrekten </w:t>
      </w:r>
      <w:r w:rsidR="00C23B3D">
        <w:rPr>
          <w:lang w:val="de-DE"/>
        </w:rPr>
        <w:t xml:space="preserve">Schlauch- </w:t>
      </w:r>
      <w:r w:rsidR="00FE373D" w:rsidRPr="00FE373D">
        <w:rPr>
          <w:lang w:val="de-DE"/>
        </w:rPr>
        <w:t>und Flansch</w:t>
      </w:r>
      <w:r w:rsidR="00C23B3D">
        <w:rPr>
          <w:lang w:val="de-DE"/>
        </w:rPr>
        <w:t>v</w:t>
      </w:r>
      <w:r w:rsidR="00C23B3D" w:rsidRPr="00FE373D">
        <w:rPr>
          <w:lang w:val="de-DE"/>
        </w:rPr>
        <w:t>erbindung</w:t>
      </w:r>
      <w:r w:rsidR="00C23B3D">
        <w:rPr>
          <w:lang w:val="de-DE"/>
        </w:rPr>
        <w:t>en</w:t>
      </w:r>
      <w:r w:rsidR="00244720">
        <w:rPr>
          <w:lang w:val="de-DE"/>
        </w:rPr>
        <w:t>, die in der Chemie- und Pharma-Industrie Investitionen und Produktqualität sicher</w:t>
      </w:r>
      <w:r w:rsidR="005752CA">
        <w:rPr>
          <w:lang w:val="de-DE"/>
        </w:rPr>
        <w:t>n</w:t>
      </w:r>
      <w:r w:rsidR="00244720">
        <w:rPr>
          <w:lang w:val="de-DE"/>
        </w:rPr>
        <w:t xml:space="preserve">. </w:t>
      </w:r>
    </w:p>
    <w:p w14:paraId="564C73F2" w14:textId="77777777" w:rsidR="00244720" w:rsidRDefault="00244720" w:rsidP="00A30D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E08E5E0" w14:textId="77777777" w:rsidR="00F303E5" w:rsidRDefault="00244720" w:rsidP="00F9520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</w:t>
      </w:r>
      <w:r w:rsidR="0061077F" w:rsidRPr="003A2214">
        <w:rPr>
          <w:lang w:val="de-DE"/>
        </w:rPr>
        <w:t>TN-R42/TC-Ex</w:t>
      </w:r>
      <w:r>
        <w:rPr>
          <w:lang w:val="de-DE"/>
        </w:rPr>
        <w:t xml:space="preserve"> verhält sich</w:t>
      </w:r>
      <w:r w:rsidR="0061077F">
        <w:rPr>
          <w:lang w:val="de-DE"/>
        </w:rPr>
        <w:t xml:space="preserve"> </w:t>
      </w:r>
      <w:r w:rsidR="00F95201">
        <w:rPr>
          <w:lang w:val="de-DE"/>
        </w:rPr>
        <w:t>i</w:t>
      </w:r>
      <w:r w:rsidR="00F95201" w:rsidRPr="00F95201">
        <w:rPr>
          <w:lang w:val="de-DE"/>
        </w:rPr>
        <w:t>nterfaceseitig wie ein Standard-Schreib-Lese-Kopf für den sicheren Bereich</w:t>
      </w:r>
      <w:r w:rsidR="00B23499" w:rsidRPr="00646175">
        <w:rPr>
          <w:lang w:val="de-DE"/>
        </w:rPr>
        <w:t>.</w:t>
      </w:r>
      <w:r w:rsidR="00B23499">
        <w:rPr>
          <w:lang w:val="de-DE"/>
        </w:rPr>
        <w:t xml:space="preserve"> </w:t>
      </w:r>
      <w:r>
        <w:rPr>
          <w:lang w:val="de-DE"/>
        </w:rPr>
        <w:t>Für A</w:t>
      </w:r>
      <w:r w:rsidR="00B80717" w:rsidRPr="00AC7FE4">
        <w:rPr>
          <w:lang w:val="de-DE"/>
        </w:rPr>
        <w:t>pplikation</w:t>
      </w:r>
      <w:r>
        <w:rPr>
          <w:lang w:val="de-DE"/>
        </w:rPr>
        <w:t xml:space="preserve">en mit hohen Anforderungen </w:t>
      </w:r>
      <w:r w:rsidR="00374A78">
        <w:rPr>
          <w:lang w:val="de-DE"/>
        </w:rPr>
        <w:t>an Datensicherheit</w:t>
      </w:r>
      <w:r>
        <w:rPr>
          <w:lang w:val="de-DE"/>
        </w:rPr>
        <w:t xml:space="preserve"> und Zugriffsschutz </w:t>
      </w:r>
      <w:r w:rsidR="00B80717">
        <w:rPr>
          <w:lang w:val="de-DE"/>
        </w:rPr>
        <w:t xml:space="preserve">stehen </w:t>
      </w:r>
      <w:r>
        <w:rPr>
          <w:lang w:val="de-DE"/>
        </w:rPr>
        <w:t xml:space="preserve">auch </w:t>
      </w:r>
      <w:r w:rsidR="00B80717" w:rsidRPr="00B80717">
        <w:rPr>
          <w:lang w:val="de-DE"/>
        </w:rPr>
        <w:t>HF-RFID-</w:t>
      </w:r>
      <w:r w:rsidR="00B80717" w:rsidRPr="00AC7FE4">
        <w:rPr>
          <w:lang w:val="de-DE"/>
        </w:rPr>
        <w:t>Datenträger</w:t>
      </w:r>
      <w:r>
        <w:rPr>
          <w:lang w:val="de-DE"/>
        </w:rPr>
        <w:t xml:space="preserve"> </w:t>
      </w:r>
      <w:r w:rsidR="005E68D4">
        <w:rPr>
          <w:lang w:val="de-DE"/>
        </w:rPr>
        <w:t xml:space="preserve">mit Passwort-Funktion </w:t>
      </w:r>
      <w:r>
        <w:rPr>
          <w:lang w:val="de-DE"/>
        </w:rPr>
        <w:t>zur Verfügung</w:t>
      </w:r>
      <w:r w:rsidR="0058756B" w:rsidRPr="0058756B">
        <w:rPr>
          <w:lang w:val="de-DE"/>
        </w:rPr>
        <w:t>.</w:t>
      </w:r>
    </w:p>
    <w:p w14:paraId="4667AFD8" w14:textId="77777777" w:rsidR="00F303E5" w:rsidRDefault="00F303E5" w:rsidP="00F9520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2D1D9C6" w14:textId="77777777" w:rsidR="00771651" w:rsidRPr="009135D7" w:rsidRDefault="005752CA" w:rsidP="00CC474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4816C9">
        <w:rPr>
          <w:lang w:val="de-DE"/>
        </w:rPr>
        <w:t>D</w:t>
      </w:r>
      <w:r w:rsidR="00F303E5" w:rsidRPr="004816C9">
        <w:rPr>
          <w:lang w:val="de-DE"/>
        </w:rPr>
        <w:t>er</w:t>
      </w:r>
      <w:r w:rsidR="00F303E5" w:rsidRPr="00F303E5">
        <w:rPr>
          <w:lang w:val="de-DE"/>
        </w:rPr>
        <w:t xml:space="preserve"> Schreib-Lese-Kopf </w:t>
      </w:r>
      <w:r>
        <w:rPr>
          <w:lang w:val="de-DE"/>
        </w:rPr>
        <w:t xml:space="preserve">wird </w:t>
      </w:r>
      <w:r w:rsidR="00F303E5">
        <w:rPr>
          <w:lang w:val="de-DE"/>
        </w:rPr>
        <w:t>einfach</w:t>
      </w:r>
      <w:r w:rsidR="00F303E5" w:rsidRPr="00F303E5">
        <w:rPr>
          <w:lang w:val="de-DE"/>
        </w:rPr>
        <w:t xml:space="preserve"> an </w:t>
      </w:r>
      <w:r w:rsidR="00F303E5">
        <w:rPr>
          <w:lang w:val="de-DE"/>
        </w:rPr>
        <w:t>Turcks</w:t>
      </w:r>
      <w:r w:rsidR="00F303E5" w:rsidRPr="00F303E5">
        <w:rPr>
          <w:lang w:val="de-DE"/>
        </w:rPr>
        <w:t xml:space="preserve"> </w:t>
      </w:r>
      <w:r>
        <w:rPr>
          <w:lang w:val="de-DE"/>
        </w:rPr>
        <w:t>RFID-</w:t>
      </w:r>
      <w:r w:rsidR="00F303E5" w:rsidRPr="00F303E5">
        <w:rPr>
          <w:lang w:val="de-DE"/>
        </w:rPr>
        <w:t>Interface-</w:t>
      </w:r>
      <w:r>
        <w:rPr>
          <w:lang w:val="de-DE"/>
        </w:rPr>
        <w:t>Serien</w:t>
      </w:r>
      <w:r w:rsidR="00F303E5" w:rsidRPr="00F303E5">
        <w:rPr>
          <w:lang w:val="de-DE"/>
        </w:rPr>
        <w:t xml:space="preserve"> BL20</w:t>
      </w:r>
      <w:r w:rsidR="0058756B">
        <w:rPr>
          <w:lang w:val="de-DE"/>
        </w:rPr>
        <w:t xml:space="preserve"> oder </w:t>
      </w:r>
      <w:r w:rsidR="00F303E5" w:rsidRPr="00F303E5">
        <w:rPr>
          <w:lang w:val="de-DE"/>
        </w:rPr>
        <w:t xml:space="preserve">TBEN angeschlossen, die bei Bedarf auch </w:t>
      </w:r>
      <w:r>
        <w:rPr>
          <w:lang w:val="de-DE"/>
        </w:rPr>
        <w:t>in</w:t>
      </w:r>
      <w:r w:rsidR="00F303E5" w:rsidRPr="00F303E5">
        <w:rPr>
          <w:lang w:val="de-DE"/>
        </w:rPr>
        <w:t xml:space="preserve"> </w:t>
      </w:r>
      <w:r w:rsidR="00551FDE">
        <w:rPr>
          <w:lang w:val="de-DE"/>
        </w:rPr>
        <w:t>Schutz</w:t>
      </w:r>
      <w:r w:rsidR="00F303E5" w:rsidRPr="00F303E5">
        <w:rPr>
          <w:lang w:val="de-DE"/>
        </w:rPr>
        <w:t>gehäusen in Zone 2/22 installiert werden können</w:t>
      </w:r>
      <w:r w:rsidR="00D91C07">
        <w:rPr>
          <w:lang w:val="de-DE"/>
        </w:rPr>
        <w:t>.</w:t>
      </w:r>
      <w:r w:rsidR="00A15B46">
        <w:rPr>
          <w:lang w:val="de-DE"/>
        </w:rPr>
        <w:t xml:space="preserve"> </w:t>
      </w:r>
      <w:r w:rsidR="00D91C07">
        <w:rPr>
          <w:lang w:val="de-DE"/>
        </w:rPr>
        <w:t>N</w:t>
      </w:r>
      <w:r w:rsidR="00205473" w:rsidRPr="00205473">
        <w:rPr>
          <w:lang w:val="de-DE"/>
        </w:rPr>
        <w:t xml:space="preserve">eben der Schlauchkennung </w:t>
      </w:r>
      <w:r w:rsidR="0058756B">
        <w:rPr>
          <w:lang w:val="de-DE"/>
        </w:rPr>
        <w:t xml:space="preserve">können </w:t>
      </w:r>
      <w:r w:rsidR="00205473" w:rsidRPr="00205473">
        <w:rPr>
          <w:lang w:val="de-DE"/>
        </w:rPr>
        <w:t>weitere Informationen verarbei</w:t>
      </w:r>
      <w:r w:rsidR="00D91C07">
        <w:rPr>
          <w:lang w:val="de-DE"/>
        </w:rPr>
        <w:t>tet</w:t>
      </w:r>
      <w:r w:rsidR="0058756B">
        <w:rPr>
          <w:lang w:val="de-DE"/>
        </w:rPr>
        <w:t xml:space="preserve"> werden</w:t>
      </w:r>
      <w:r w:rsidR="00205473" w:rsidRPr="00205473">
        <w:rPr>
          <w:lang w:val="de-DE"/>
        </w:rPr>
        <w:t xml:space="preserve">, wie </w:t>
      </w:r>
      <w:r>
        <w:rPr>
          <w:lang w:val="de-DE"/>
        </w:rPr>
        <w:t xml:space="preserve">etwa </w:t>
      </w:r>
      <w:r w:rsidR="00205473" w:rsidRPr="00205473">
        <w:rPr>
          <w:lang w:val="de-DE"/>
        </w:rPr>
        <w:t xml:space="preserve">Steckplatz, Datum, Uhrzeit oder Reinigungszustand </w:t>
      </w:r>
      <w:r>
        <w:rPr>
          <w:lang w:val="de-DE"/>
        </w:rPr>
        <w:t>ein</w:t>
      </w:r>
      <w:r w:rsidR="00205473" w:rsidRPr="00205473">
        <w:rPr>
          <w:lang w:val="de-DE"/>
        </w:rPr>
        <w:t>es Schlauchs.</w:t>
      </w:r>
      <w:r w:rsidR="00205473">
        <w:rPr>
          <w:lang w:val="de-DE"/>
        </w:rPr>
        <w:t xml:space="preserve"> </w:t>
      </w:r>
      <w:r w:rsidR="00244720">
        <w:rPr>
          <w:lang w:val="de-DE"/>
        </w:rPr>
        <w:t xml:space="preserve">Turcks </w:t>
      </w:r>
      <w:r w:rsidR="001860F1" w:rsidRPr="001860F1">
        <w:rPr>
          <w:lang w:val="de-DE"/>
        </w:rPr>
        <w:t>Multiprotokoll-Technologie erlaubt</w:t>
      </w:r>
      <w:r w:rsidR="00613806">
        <w:rPr>
          <w:lang w:val="de-DE"/>
        </w:rPr>
        <w:t xml:space="preserve"> dabei</w:t>
      </w:r>
      <w:r w:rsidR="001860F1" w:rsidRPr="001860F1">
        <w:rPr>
          <w:lang w:val="de-DE"/>
        </w:rPr>
        <w:t xml:space="preserve"> den Datentransfer </w:t>
      </w:r>
      <w:r w:rsidR="002100AB" w:rsidRPr="001860F1">
        <w:rPr>
          <w:lang w:val="de-DE"/>
        </w:rPr>
        <w:t xml:space="preserve">an das Leitsystem </w:t>
      </w:r>
      <w:r w:rsidR="001860F1" w:rsidRPr="001860F1">
        <w:rPr>
          <w:lang w:val="de-DE"/>
        </w:rPr>
        <w:t>über drei Ethernet-Protokolle</w:t>
      </w:r>
      <w:r w:rsidR="002100AB">
        <w:rPr>
          <w:lang w:val="de-DE"/>
        </w:rPr>
        <w:t xml:space="preserve"> </w:t>
      </w:r>
      <w:r w:rsidR="001860F1" w:rsidRPr="001860F1">
        <w:rPr>
          <w:lang w:val="de-DE"/>
        </w:rPr>
        <w:t>– Profinet, Ether</w:t>
      </w:r>
      <w:r w:rsidR="00244720">
        <w:rPr>
          <w:lang w:val="de-DE"/>
        </w:rPr>
        <w:t>n</w:t>
      </w:r>
      <w:r w:rsidR="001860F1" w:rsidRPr="001860F1">
        <w:rPr>
          <w:lang w:val="de-DE"/>
        </w:rPr>
        <w:t>et/IP und Modbus TCP</w:t>
      </w:r>
      <w:r w:rsidR="00CC4741">
        <w:rPr>
          <w:lang w:val="de-DE"/>
        </w:rPr>
        <w:t>.</w:t>
      </w:r>
    </w:p>
    <w:sectPr w:rsidR="00771651" w:rsidRPr="009135D7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9A0D" w14:textId="77777777" w:rsidR="000C0AE3" w:rsidRDefault="000C0AE3">
      <w:r>
        <w:separator/>
      </w:r>
    </w:p>
  </w:endnote>
  <w:endnote w:type="continuationSeparator" w:id="0">
    <w:p w14:paraId="469FAA01" w14:textId="77777777" w:rsidR="000C0AE3" w:rsidRDefault="000C0AE3">
      <w:r>
        <w:continuationSeparator/>
      </w:r>
    </w:p>
  </w:endnote>
  <w:endnote w:type="continuationNotice" w:id="1">
    <w:p w14:paraId="0727B101" w14:textId="77777777" w:rsidR="000C0AE3" w:rsidRDefault="000C0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C2E6A" w14:textId="77777777" w:rsidR="000C0AE3" w:rsidRDefault="000C0AE3">
      <w:r>
        <w:separator/>
      </w:r>
    </w:p>
  </w:footnote>
  <w:footnote w:type="continuationSeparator" w:id="0">
    <w:p w14:paraId="5DC16347" w14:textId="77777777" w:rsidR="000C0AE3" w:rsidRDefault="000C0AE3">
      <w:r>
        <w:continuationSeparator/>
      </w:r>
    </w:p>
  </w:footnote>
  <w:footnote w:type="continuationNotice" w:id="1">
    <w:p w14:paraId="2EADA216" w14:textId="77777777" w:rsidR="000C0AE3" w:rsidRDefault="000C0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F34" w14:textId="31A32E54" w:rsidR="00CD3660" w:rsidRPr="004120B6" w:rsidRDefault="003217AE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2F37646" wp14:editId="55156A7D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795DE9" w14:textId="77777777" w:rsidR="00CD3660" w:rsidRDefault="00CD366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BB"/>
    <w:rsid w:val="00012BF2"/>
    <w:rsid w:val="00020D95"/>
    <w:rsid w:val="00021322"/>
    <w:rsid w:val="00022F36"/>
    <w:rsid w:val="000273B2"/>
    <w:rsid w:val="000277C0"/>
    <w:rsid w:val="00032D1A"/>
    <w:rsid w:val="00033072"/>
    <w:rsid w:val="000362CB"/>
    <w:rsid w:val="00036B6E"/>
    <w:rsid w:val="00045993"/>
    <w:rsid w:val="00050F4E"/>
    <w:rsid w:val="0005423F"/>
    <w:rsid w:val="00054AFD"/>
    <w:rsid w:val="00057B0D"/>
    <w:rsid w:val="00057D67"/>
    <w:rsid w:val="000737B9"/>
    <w:rsid w:val="00075874"/>
    <w:rsid w:val="00077A27"/>
    <w:rsid w:val="00097B21"/>
    <w:rsid w:val="000A3084"/>
    <w:rsid w:val="000B1D83"/>
    <w:rsid w:val="000B537F"/>
    <w:rsid w:val="000C0AE3"/>
    <w:rsid w:val="000C3268"/>
    <w:rsid w:val="000C3FC0"/>
    <w:rsid w:val="000C79A5"/>
    <w:rsid w:val="000D2214"/>
    <w:rsid w:val="000E5271"/>
    <w:rsid w:val="000E633D"/>
    <w:rsid w:val="000F0B80"/>
    <w:rsid w:val="001015FA"/>
    <w:rsid w:val="001060D1"/>
    <w:rsid w:val="001210B9"/>
    <w:rsid w:val="00134B2C"/>
    <w:rsid w:val="00136D41"/>
    <w:rsid w:val="00145785"/>
    <w:rsid w:val="00163832"/>
    <w:rsid w:val="00167FDC"/>
    <w:rsid w:val="00174228"/>
    <w:rsid w:val="001860F1"/>
    <w:rsid w:val="001A01A5"/>
    <w:rsid w:val="001A0EAC"/>
    <w:rsid w:val="001A28DC"/>
    <w:rsid w:val="001B164A"/>
    <w:rsid w:val="001B60EF"/>
    <w:rsid w:val="001D4244"/>
    <w:rsid w:val="001D7E91"/>
    <w:rsid w:val="001E518F"/>
    <w:rsid w:val="001F0C56"/>
    <w:rsid w:val="001F79AE"/>
    <w:rsid w:val="00201CF3"/>
    <w:rsid w:val="00205473"/>
    <w:rsid w:val="002100AB"/>
    <w:rsid w:val="0021486E"/>
    <w:rsid w:val="002163DE"/>
    <w:rsid w:val="00216906"/>
    <w:rsid w:val="00217D3B"/>
    <w:rsid w:val="002201A7"/>
    <w:rsid w:val="00225CA8"/>
    <w:rsid w:val="00226014"/>
    <w:rsid w:val="00237917"/>
    <w:rsid w:val="00243984"/>
    <w:rsid w:val="00244720"/>
    <w:rsid w:val="0024664E"/>
    <w:rsid w:val="00251413"/>
    <w:rsid w:val="00253614"/>
    <w:rsid w:val="002539A8"/>
    <w:rsid w:val="0025734C"/>
    <w:rsid w:val="00263977"/>
    <w:rsid w:val="00267C90"/>
    <w:rsid w:val="00273D01"/>
    <w:rsid w:val="00274BD4"/>
    <w:rsid w:val="00275A8E"/>
    <w:rsid w:val="0028339C"/>
    <w:rsid w:val="00292EE4"/>
    <w:rsid w:val="002B1257"/>
    <w:rsid w:val="002B4BC2"/>
    <w:rsid w:val="002D11F7"/>
    <w:rsid w:val="002E372B"/>
    <w:rsid w:val="002E7D74"/>
    <w:rsid w:val="002F109A"/>
    <w:rsid w:val="002F1539"/>
    <w:rsid w:val="002F2357"/>
    <w:rsid w:val="002F739C"/>
    <w:rsid w:val="003139B7"/>
    <w:rsid w:val="00315467"/>
    <w:rsid w:val="00317AFE"/>
    <w:rsid w:val="00320FEF"/>
    <w:rsid w:val="003217AE"/>
    <w:rsid w:val="00323A5B"/>
    <w:rsid w:val="0033447E"/>
    <w:rsid w:val="0033662E"/>
    <w:rsid w:val="0034041D"/>
    <w:rsid w:val="003533ED"/>
    <w:rsid w:val="00370AC0"/>
    <w:rsid w:val="00370DB4"/>
    <w:rsid w:val="00374082"/>
    <w:rsid w:val="00374A78"/>
    <w:rsid w:val="00374E26"/>
    <w:rsid w:val="00377030"/>
    <w:rsid w:val="0038581B"/>
    <w:rsid w:val="003A01B1"/>
    <w:rsid w:val="003A100F"/>
    <w:rsid w:val="003A2214"/>
    <w:rsid w:val="003A5F6B"/>
    <w:rsid w:val="003C02D0"/>
    <w:rsid w:val="003C393E"/>
    <w:rsid w:val="003C412E"/>
    <w:rsid w:val="003C7C27"/>
    <w:rsid w:val="003D7048"/>
    <w:rsid w:val="003E1C6B"/>
    <w:rsid w:val="003E3C98"/>
    <w:rsid w:val="003E79AA"/>
    <w:rsid w:val="003F21A8"/>
    <w:rsid w:val="0040016C"/>
    <w:rsid w:val="004120B6"/>
    <w:rsid w:val="00423ADA"/>
    <w:rsid w:val="004338E2"/>
    <w:rsid w:val="00437DED"/>
    <w:rsid w:val="00446B2B"/>
    <w:rsid w:val="00453417"/>
    <w:rsid w:val="004627FC"/>
    <w:rsid w:val="00466626"/>
    <w:rsid w:val="00466DDB"/>
    <w:rsid w:val="00466ED9"/>
    <w:rsid w:val="004816C9"/>
    <w:rsid w:val="00481C57"/>
    <w:rsid w:val="00496A9A"/>
    <w:rsid w:val="004A2DB5"/>
    <w:rsid w:val="004B0415"/>
    <w:rsid w:val="004B1CC3"/>
    <w:rsid w:val="004B2A3E"/>
    <w:rsid w:val="004B2B68"/>
    <w:rsid w:val="004B40B9"/>
    <w:rsid w:val="004B4F38"/>
    <w:rsid w:val="004C3C7C"/>
    <w:rsid w:val="004C5D04"/>
    <w:rsid w:val="004E4C5F"/>
    <w:rsid w:val="004E5B05"/>
    <w:rsid w:val="004F03BB"/>
    <w:rsid w:val="004F1C73"/>
    <w:rsid w:val="004F21CC"/>
    <w:rsid w:val="004F33C2"/>
    <w:rsid w:val="004F60EC"/>
    <w:rsid w:val="00506DF9"/>
    <w:rsid w:val="00531D73"/>
    <w:rsid w:val="00533F19"/>
    <w:rsid w:val="005372E6"/>
    <w:rsid w:val="00544AA2"/>
    <w:rsid w:val="00551FDE"/>
    <w:rsid w:val="00552B9D"/>
    <w:rsid w:val="00553D45"/>
    <w:rsid w:val="00555365"/>
    <w:rsid w:val="00557287"/>
    <w:rsid w:val="0056372E"/>
    <w:rsid w:val="0056406D"/>
    <w:rsid w:val="00565C71"/>
    <w:rsid w:val="005730A8"/>
    <w:rsid w:val="005752CA"/>
    <w:rsid w:val="00576824"/>
    <w:rsid w:val="00576F8E"/>
    <w:rsid w:val="0058460E"/>
    <w:rsid w:val="00584B7E"/>
    <w:rsid w:val="005857FE"/>
    <w:rsid w:val="0058756B"/>
    <w:rsid w:val="005926C4"/>
    <w:rsid w:val="00593C86"/>
    <w:rsid w:val="00596015"/>
    <w:rsid w:val="005A1028"/>
    <w:rsid w:val="005A1DF8"/>
    <w:rsid w:val="005A69D7"/>
    <w:rsid w:val="005B23EB"/>
    <w:rsid w:val="005C58DD"/>
    <w:rsid w:val="005C6882"/>
    <w:rsid w:val="005D26A0"/>
    <w:rsid w:val="005D3C72"/>
    <w:rsid w:val="005E1607"/>
    <w:rsid w:val="005E627E"/>
    <w:rsid w:val="005E68D4"/>
    <w:rsid w:val="005F4739"/>
    <w:rsid w:val="006032B1"/>
    <w:rsid w:val="0061077F"/>
    <w:rsid w:val="006128C8"/>
    <w:rsid w:val="00613806"/>
    <w:rsid w:val="00615F00"/>
    <w:rsid w:val="00617E10"/>
    <w:rsid w:val="00624E52"/>
    <w:rsid w:val="006311D5"/>
    <w:rsid w:val="00632C2D"/>
    <w:rsid w:val="006333AA"/>
    <w:rsid w:val="00646175"/>
    <w:rsid w:val="00646B6E"/>
    <w:rsid w:val="00652ED2"/>
    <w:rsid w:val="00656C3E"/>
    <w:rsid w:val="006643B1"/>
    <w:rsid w:val="006809DD"/>
    <w:rsid w:val="00683678"/>
    <w:rsid w:val="006916AF"/>
    <w:rsid w:val="00691A7C"/>
    <w:rsid w:val="00692437"/>
    <w:rsid w:val="00692F01"/>
    <w:rsid w:val="00693C2A"/>
    <w:rsid w:val="0069400C"/>
    <w:rsid w:val="006955D6"/>
    <w:rsid w:val="006A4D47"/>
    <w:rsid w:val="006A70DE"/>
    <w:rsid w:val="006A733C"/>
    <w:rsid w:val="006B00A7"/>
    <w:rsid w:val="006B608B"/>
    <w:rsid w:val="006B69C0"/>
    <w:rsid w:val="006C20E2"/>
    <w:rsid w:val="006C3BF9"/>
    <w:rsid w:val="006D097D"/>
    <w:rsid w:val="006D3078"/>
    <w:rsid w:val="006D644D"/>
    <w:rsid w:val="006D7FFB"/>
    <w:rsid w:val="006E3042"/>
    <w:rsid w:val="006F469D"/>
    <w:rsid w:val="00700928"/>
    <w:rsid w:val="007036FC"/>
    <w:rsid w:val="00703B4E"/>
    <w:rsid w:val="0070402F"/>
    <w:rsid w:val="0070789B"/>
    <w:rsid w:val="007100E1"/>
    <w:rsid w:val="0071261D"/>
    <w:rsid w:val="00712EDC"/>
    <w:rsid w:val="00715ED0"/>
    <w:rsid w:val="0072315B"/>
    <w:rsid w:val="007437ED"/>
    <w:rsid w:val="00743E9B"/>
    <w:rsid w:val="0075363F"/>
    <w:rsid w:val="00756F4E"/>
    <w:rsid w:val="00770FC4"/>
    <w:rsid w:val="00771651"/>
    <w:rsid w:val="00771B24"/>
    <w:rsid w:val="00773758"/>
    <w:rsid w:val="00790183"/>
    <w:rsid w:val="007913FB"/>
    <w:rsid w:val="00792B58"/>
    <w:rsid w:val="007941C4"/>
    <w:rsid w:val="007A1C14"/>
    <w:rsid w:val="007A2B6E"/>
    <w:rsid w:val="007D5CEF"/>
    <w:rsid w:val="007D6A6A"/>
    <w:rsid w:val="007E1092"/>
    <w:rsid w:val="007F0585"/>
    <w:rsid w:val="007F7294"/>
    <w:rsid w:val="008031C9"/>
    <w:rsid w:val="0081057D"/>
    <w:rsid w:val="008207D2"/>
    <w:rsid w:val="0082166B"/>
    <w:rsid w:val="00821B02"/>
    <w:rsid w:val="0082715E"/>
    <w:rsid w:val="00831E1F"/>
    <w:rsid w:val="008321B2"/>
    <w:rsid w:val="00835B74"/>
    <w:rsid w:val="008362D4"/>
    <w:rsid w:val="00840E5D"/>
    <w:rsid w:val="00846376"/>
    <w:rsid w:val="00847323"/>
    <w:rsid w:val="0085145A"/>
    <w:rsid w:val="008520A0"/>
    <w:rsid w:val="008576AF"/>
    <w:rsid w:val="0086097A"/>
    <w:rsid w:val="00865795"/>
    <w:rsid w:val="00866FD4"/>
    <w:rsid w:val="008672CB"/>
    <w:rsid w:val="008674D6"/>
    <w:rsid w:val="00875AB5"/>
    <w:rsid w:val="00881C66"/>
    <w:rsid w:val="00886EAA"/>
    <w:rsid w:val="008975C6"/>
    <w:rsid w:val="008A00AA"/>
    <w:rsid w:val="008B297F"/>
    <w:rsid w:val="008B3F10"/>
    <w:rsid w:val="008B4AB1"/>
    <w:rsid w:val="008B6C36"/>
    <w:rsid w:val="008C3B19"/>
    <w:rsid w:val="008C6A8C"/>
    <w:rsid w:val="008D2A40"/>
    <w:rsid w:val="008D45D0"/>
    <w:rsid w:val="008D6088"/>
    <w:rsid w:val="008D7E26"/>
    <w:rsid w:val="008E18FC"/>
    <w:rsid w:val="008E4700"/>
    <w:rsid w:val="008E5B15"/>
    <w:rsid w:val="008F0F36"/>
    <w:rsid w:val="008F59AF"/>
    <w:rsid w:val="008F7C51"/>
    <w:rsid w:val="00900BE9"/>
    <w:rsid w:val="00905617"/>
    <w:rsid w:val="00906BCD"/>
    <w:rsid w:val="009114F4"/>
    <w:rsid w:val="009135D7"/>
    <w:rsid w:val="009136D3"/>
    <w:rsid w:val="00916C7A"/>
    <w:rsid w:val="00916E66"/>
    <w:rsid w:val="00924405"/>
    <w:rsid w:val="00925A0C"/>
    <w:rsid w:val="00933C85"/>
    <w:rsid w:val="00941411"/>
    <w:rsid w:val="00943D4B"/>
    <w:rsid w:val="009509C3"/>
    <w:rsid w:val="00955275"/>
    <w:rsid w:val="009656EC"/>
    <w:rsid w:val="00966E31"/>
    <w:rsid w:val="00971DE4"/>
    <w:rsid w:val="00984D62"/>
    <w:rsid w:val="00985E62"/>
    <w:rsid w:val="0099519B"/>
    <w:rsid w:val="009960F6"/>
    <w:rsid w:val="00996798"/>
    <w:rsid w:val="009A0631"/>
    <w:rsid w:val="009A3D64"/>
    <w:rsid w:val="009A4005"/>
    <w:rsid w:val="009B24A5"/>
    <w:rsid w:val="009B49AC"/>
    <w:rsid w:val="009C5023"/>
    <w:rsid w:val="009D4380"/>
    <w:rsid w:val="009E028F"/>
    <w:rsid w:val="009E330C"/>
    <w:rsid w:val="009E7534"/>
    <w:rsid w:val="009E76BB"/>
    <w:rsid w:val="009F4C4E"/>
    <w:rsid w:val="00A05569"/>
    <w:rsid w:val="00A07B7C"/>
    <w:rsid w:val="00A14856"/>
    <w:rsid w:val="00A15B46"/>
    <w:rsid w:val="00A16556"/>
    <w:rsid w:val="00A27C63"/>
    <w:rsid w:val="00A27FFE"/>
    <w:rsid w:val="00A30DE2"/>
    <w:rsid w:val="00A40DFA"/>
    <w:rsid w:val="00A575CD"/>
    <w:rsid w:val="00A60ACA"/>
    <w:rsid w:val="00A6595A"/>
    <w:rsid w:val="00A72FE4"/>
    <w:rsid w:val="00A77A07"/>
    <w:rsid w:val="00A80D05"/>
    <w:rsid w:val="00A836C0"/>
    <w:rsid w:val="00A92FB8"/>
    <w:rsid w:val="00AA030D"/>
    <w:rsid w:val="00AC05C8"/>
    <w:rsid w:val="00AC2E91"/>
    <w:rsid w:val="00AC4377"/>
    <w:rsid w:val="00AC67B6"/>
    <w:rsid w:val="00AC7FE4"/>
    <w:rsid w:val="00AE0F87"/>
    <w:rsid w:val="00AF2DC0"/>
    <w:rsid w:val="00AF411E"/>
    <w:rsid w:val="00AF74B8"/>
    <w:rsid w:val="00B03E26"/>
    <w:rsid w:val="00B0603F"/>
    <w:rsid w:val="00B066BF"/>
    <w:rsid w:val="00B06F43"/>
    <w:rsid w:val="00B112B6"/>
    <w:rsid w:val="00B13692"/>
    <w:rsid w:val="00B13B04"/>
    <w:rsid w:val="00B15C5E"/>
    <w:rsid w:val="00B23499"/>
    <w:rsid w:val="00B34D43"/>
    <w:rsid w:val="00B367C1"/>
    <w:rsid w:val="00B37E68"/>
    <w:rsid w:val="00B57BC3"/>
    <w:rsid w:val="00B603BF"/>
    <w:rsid w:val="00B646BB"/>
    <w:rsid w:val="00B80717"/>
    <w:rsid w:val="00B839C2"/>
    <w:rsid w:val="00B8504F"/>
    <w:rsid w:val="00B9217C"/>
    <w:rsid w:val="00BA32A9"/>
    <w:rsid w:val="00BA5B05"/>
    <w:rsid w:val="00BB5F05"/>
    <w:rsid w:val="00BC136A"/>
    <w:rsid w:val="00BC47E0"/>
    <w:rsid w:val="00BC4FB7"/>
    <w:rsid w:val="00BC5E14"/>
    <w:rsid w:val="00BD54E6"/>
    <w:rsid w:val="00BE6A6C"/>
    <w:rsid w:val="00BF1603"/>
    <w:rsid w:val="00BF5261"/>
    <w:rsid w:val="00C0303C"/>
    <w:rsid w:val="00C04208"/>
    <w:rsid w:val="00C05588"/>
    <w:rsid w:val="00C0635D"/>
    <w:rsid w:val="00C077A8"/>
    <w:rsid w:val="00C114E4"/>
    <w:rsid w:val="00C12922"/>
    <w:rsid w:val="00C15D7C"/>
    <w:rsid w:val="00C23B3D"/>
    <w:rsid w:val="00C26593"/>
    <w:rsid w:val="00C30E1B"/>
    <w:rsid w:val="00C3290D"/>
    <w:rsid w:val="00C346A9"/>
    <w:rsid w:val="00C37462"/>
    <w:rsid w:val="00C37C8D"/>
    <w:rsid w:val="00C42B17"/>
    <w:rsid w:val="00C440D8"/>
    <w:rsid w:val="00C51136"/>
    <w:rsid w:val="00C53935"/>
    <w:rsid w:val="00C53B53"/>
    <w:rsid w:val="00C54489"/>
    <w:rsid w:val="00C55BA9"/>
    <w:rsid w:val="00C61211"/>
    <w:rsid w:val="00C70300"/>
    <w:rsid w:val="00C7203C"/>
    <w:rsid w:val="00C73980"/>
    <w:rsid w:val="00C92BDA"/>
    <w:rsid w:val="00CA22F8"/>
    <w:rsid w:val="00CA340E"/>
    <w:rsid w:val="00CA5427"/>
    <w:rsid w:val="00CB4134"/>
    <w:rsid w:val="00CB55A3"/>
    <w:rsid w:val="00CC4741"/>
    <w:rsid w:val="00CD3660"/>
    <w:rsid w:val="00CD5CEA"/>
    <w:rsid w:val="00CE1144"/>
    <w:rsid w:val="00CE7FC3"/>
    <w:rsid w:val="00CF76B6"/>
    <w:rsid w:val="00D018AB"/>
    <w:rsid w:val="00D05861"/>
    <w:rsid w:val="00D06133"/>
    <w:rsid w:val="00D07A65"/>
    <w:rsid w:val="00D15553"/>
    <w:rsid w:val="00D200D5"/>
    <w:rsid w:val="00D21DEF"/>
    <w:rsid w:val="00D4096F"/>
    <w:rsid w:val="00D43391"/>
    <w:rsid w:val="00D45B0C"/>
    <w:rsid w:val="00D45D27"/>
    <w:rsid w:val="00D541ED"/>
    <w:rsid w:val="00D627B7"/>
    <w:rsid w:val="00D64FBA"/>
    <w:rsid w:val="00D65474"/>
    <w:rsid w:val="00D661F3"/>
    <w:rsid w:val="00D66671"/>
    <w:rsid w:val="00D6718D"/>
    <w:rsid w:val="00D70F25"/>
    <w:rsid w:val="00D71851"/>
    <w:rsid w:val="00D8037D"/>
    <w:rsid w:val="00D82E33"/>
    <w:rsid w:val="00D8600B"/>
    <w:rsid w:val="00D868F3"/>
    <w:rsid w:val="00D86B5B"/>
    <w:rsid w:val="00D91C07"/>
    <w:rsid w:val="00D937B0"/>
    <w:rsid w:val="00D96BEE"/>
    <w:rsid w:val="00DA1BA8"/>
    <w:rsid w:val="00DB158B"/>
    <w:rsid w:val="00DB43E6"/>
    <w:rsid w:val="00DB5BBE"/>
    <w:rsid w:val="00DC2444"/>
    <w:rsid w:val="00DD5725"/>
    <w:rsid w:val="00DD7071"/>
    <w:rsid w:val="00DF0CEC"/>
    <w:rsid w:val="00DF3323"/>
    <w:rsid w:val="00E02CC5"/>
    <w:rsid w:val="00E03C07"/>
    <w:rsid w:val="00E06343"/>
    <w:rsid w:val="00E0768C"/>
    <w:rsid w:val="00E10358"/>
    <w:rsid w:val="00E21353"/>
    <w:rsid w:val="00E31739"/>
    <w:rsid w:val="00E40555"/>
    <w:rsid w:val="00E43B65"/>
    <w:rsid w:val="00E467D1"/>
    <w:rsid w:val="00E4782D"/>
    <w:rsid w:val="00E53672"/>
    <w:rsid w:val="00E615D6"/>
    <w:rsid w:val="00E64EDE"/>
    <w:rsid w:val="00E65C41"/>
    <w:rsid w:val="00E670BD"/>
    <w:rsid w:val="00E70988"/>
    <w:rsid w:val="00E74D1F"/>
    <w:rsid w:val="00E82F92"/>
    <w:rsid w:val="00E8566E"/>
    <w:rsid w:val="00E91901"/>
    <w:rsid w:val="00E94DE8"/>
    <w:rsid w:val="00EB0D58"/>
    <w:rsid w:val="00EB51B2"/>
    <w:rsid w:val="00EC0645"/>
    <w:rsid w:val="00EC31D7"/>
    <w:rsid w:val="00EC3FAA"/>
    <w:rsid w:val="00EC5AD4"/>
    <w:rsid w:val="00ED2570"/>
    <w:rsid w:val="00ED2ADD"/>
    <w:rsid w:val="00EE0B30"/>
    <w:rsid w:val="00EE2C71"/>
    <w:rsid w:val="00EE3319"/>
    <w:rsid w:val="00F007D0"/>
    <w:rsid w:val="00F06EC8"/>
    <w:rsid w:val="00F11505"/>
    <w:rsid w:val="00F205E7"/>
    <w:rsid w:val="00F21BCF"/>
    <w:rsid w:val="00F21C06"/>
    <w:rsid w:val="00F22225"/>
    <w:rsid w:val="00F2462B"/>
    <w:rsid w:val="00F303E5"/>
    <w:rsid w:val="00F30F9C"/>
    <w:rsid w:val="00F3331B"/>
    <w:rsid w:val="00F341FE"/>
    <w:rsid w:val="00F34FE2"/>
    <w:rsid w:val="00F45573"/>
    <w:rsid w:val="00F459BD"/>
    <w:rsid w:val="00F513F1"/>
    <w:rsid w:val="00F53E2D"/>
    <w:rsid w:val="00F619EF"/>
    <w:rsid w:val="00F66255"/>
    <w:rsid w:val="00F737BB"/>
    <w:rsid w:val="00F74C98"/>
    <w:rsid w:val="00F75FAE"/>
    <w:rsid w:val="00F822C1"/>
    <w:rsid w:val="00F95201"/>
    <w:rsid w:val="00FA05D5"/>
    <w:rsid w:val="00FA08DE"/>
    <w:rsid w:val="00FB15C1"/>
    <w:rsid w:val="00FC0841"/>
    <w:rsid w:val="00FC0A99"/>
    <w:rsid w:val="00FD11EB"/>
    <w:rsid w:val="00FD20ED"/>
    <w:rsid w:val="00FE134E"/>
    <w:rsid w:val="00FE373D"/>
    <w:rsid w:val="00FE38C3"/>
    <w:rsid w:val="00FE4542"/>
    <w:rsid w:val="00FF4338"/>
    <w:rsid w:val="00FF4B7B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FA80D6F"/>
  <w15:chartTrackingRefBased/>
  <w15:docId w15:val="{69DDF43D-1C2C-406E-9248-2B511A72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rsid w:val="006924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92437"/>
    <w:rPr>
      <w:sz w:val="20"/>
      <w:szCs w:val="20"/>
    </w:rPr>
  </w:style>
  <w:style w:type="character" w:customStyle="1" w:styleId="KommentartextZchn">
    <w:name w:val="Kommentartext Zchn"/>
    <w:link w:val="Kommentartext"/>
    <w:rsid w:val="00692437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92437"/>
    <w:rPr>
      <w:b/>
      <w:bCs/>
    </w:rPr>
  </w:style>
  <w:style w:type="character" w:customStyle="1" w:styleId="KommentarthemaZchn">
    <w:name w:val="Kommentarthema Zchn"/>
    <w:link w:val="Kommentarthema"/>
    <w:rsid w:val="00692437"/>
    <w:rPr>
      <w:rFonts w:ascii="Arial" w:hAnsi="Arial" w:cs="Arial"/>
      <w:b/>
      <w:bCs/>
      <w:lang w:eastAsia="de-DE"/>
    </w:rPr>
  </w:style>
  <w:style w:type="paragraph" w:styleId="berarbeitung">
    <w:name w:val="Revision"/>
    <w:hidden/>
    <w:uiPriority w:val="99"/>
    <w:semiHidden/>
    <w:rsid w:val="00846376"/>
    <w:rPr>
      <w:rFonts w:ascii="Arial" w:hAnsi="Arial" w:cs="Arial"/>
      <w:sz w:val="24"/>
      <w:szCs w:val="24"/>
      <w:lang w:eastAsia="de-DE"/>
    </w:rPr>
  </w:style>
  <w:style w:type="character" w:styleId="NichtaufgelsteErwhnung">
    <w:name w:val="Unresolved Mention"/>
    <w:uiPriority w:val="99"/>
    <w:semiHidden/>
    <w:unhideWhenUsed/>
    <w:rsid w:val="00A05569"/>
    <w:rPr>
      <w:color w:val="605E5C"/>
      <w:shd w:val="clear" w:color="auto" w:fill="E1DFDD"/>
    </w:rPr>
  </w:style>
  <w:style w:type="character" w:styleId="BesuchterLink">
    <w:name w:val="FollowedHyperlink"/>
    <w:rsid w:val="00A40DF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Identification - RFID LF/ HF|5ca813c0-57a3-4843-b57b-cd1101d02bfc</eb6d49cb10ac41d298388f90b97629cc>
    <TaxCatchAll xmlns="a086a95f-04fe-4383-82a7-832f56f0496a">
      <Value>131</Value>
      <Value>61</Value>
      <Value>235</Value>
      <Value>190</Value>
    </TaxCatchAll>
    <ed02b8ec2af24c1b8ce0597da7baf126 xmlns="f6236556-65d6-4742-b2f6-8120978cb9d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Pharma</TermName>
          <TermId xmlns="http://schemas.microsoft.com/office/infopath/2007/PartnerControls">7dcf44f3-8cf6-4e92-8029-598a175ced48</TermId>
        </TermInfo>
      </Terms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Identification – RFID|b4b4f8b5-6904-4c7a-8d39-9c6e708fd382</h25634cc974a4aaa96870eb1a77a2fd6>
    <i1d7e97c79a64452adfdbbe9aae3ff56 xmlns="f6236556-65d6-4742-b2f6-8120978cb9dc">Label detection|355807f3-486c-459c-8205-af0c6e972df8</i1d7e97c79a64452adfdbbe9aae3ff56>
  </documentManagement>
</p:properties>
</file>

<file path=customXml/itemProps1.xml><?xml version="1.0" encoding="utf-8"?>
<ds:datastoreItem xmlns:ds="http://schemas.openxmlformats.org/officeDocument/2006/customXml" ds:itemID="{1CA2A347-1DCA-47A0-8B3A-95B452B8A6BA}"/>
</file>

<file path=customXml/itemProps2.xml><?xml version="1.0" encoding="utf-8"?>
<ds:datastoreItem xmlns:ds="http://schemas.openxmlformats.org/officeDocument/2006/customXml" ds:itemID="{D7D1E88B-2109-4C4E-8228-82CAAEABD166}"/>
</file>

<file path=customXml/itemProps3.xml><?xml version="1.0" encoding="utf-8"?>
<ds:datastoreItem xmlns:ds="http://schemas.openxmlformats.org/officeDocument/2006/customXml" ds:itemID="{DF9312E3-EC25-41EC-9316-3525D4957330}"/>
</file>

<file path=customXml/itemProps4.xml><?xml version="1.0" encoding="utf-8"?>
<ds:datastoreItem xmlns:ds="http://schemas.openxmlformats.org/officeDocument/2006/customXml" ds:itemID="{718363F8-9691-4151-B683-B60ACDDD27D4}"/>
</file>

<file path=customXml/itemProps5.xml><?xml version="1.0" encoding="utf-8"?>
<ds:datastoreItem xmlns:ds="http://schemas.openxmlformats.org/officeDocument/2006/customXml" ds:itemID="{084B2BAF-98C8-4129-97AB-9AFF345CDE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2853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131182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https://www.turck.de/de/produktneuheiten-2860_rfidschreiblesekopf-fuer-exzone-121-40196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Albers, Klaus</cp:lastModifiedBy>
  <cp:revision>4</cp:revision>
  <cp:lastPrinted>2015-10-13T16:45:00Z</cp:lastPrinted>
  <dcterms:created xsi:type="dcterms:W3CDTF">2021-05-07T09:42:00Z</dcterms:created>
  <dcterms:modified xsi:type="dcterms:W3CDTF">2021-05-11T09:38:00Z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Character of Application">
    <vt:lpwstr>235;#Label detection|355807f3-486c-459c-8205-af0c6e972df8</vt:lpwstr>
  </property>
  <property fmtid="{D5CDD505-2E9C-101B-9397-08002B2CF9AE}" pid="4" name="Channel Decision">
    <vt:lpwstr/>
  </property>
  <property fmtid="{D5CDD505-2E9C-101B-9397-08002B2CF9AE}" pid="5" name="Product Group v2">
    <vt:lpwstr>61;#Identification - RFID LF/ HF|5ca813c0-57a3-4843-b57b-cd1101d02bfc</vt:lpwstr>
  </property>
  <property fmtid="{D5CDD505-2E9C-101B-9397-08002B2CF9AE}" pid="6" name="Status">
    <vt:lpwstr>(1) In Progress</vt:lpwstr>
  </property>
  <property fmtid="{D5CDD505-2E9C-101B-9397-08002B2CF9AE}" pid="7" name="Target Industry">
    <vt:lpwstr>131;#Pharma|7dcf44f3-8cf6-4e92-8029-598a175ced48</vt:lpwstr>
  </property>
  <property fmtid="{D5CDD505-2E9C-101B-9397-08002B2CF9AE}" pid="8" name="Strategic Subject">
    <vt:lpwstr/>
  </property>
  <property fmtid="{D5CDD505-2E9C-101B-9397-08002B2CF9AE}" pid="9" name="Marketer">
    <vt:lpwstr>3044</vt:lpwstr>
  </property>
  <property fmtid="{D5CDD505-2E9C-101B-9397-08002B2CF9AE}" pid="10" name="Assigned To0">
    <vt:lpwstr>96</vt:lpwstr>
  </property>
  <property fmtid="{D5CDD505-2E9C-101B-9397-08002B2CF9AE}" pid="11" name="Type of Content">
    <vt:lpwstr>Press Release (PR)</vt:lpwstr>
  </property>
  <property fmtid="{D5CDD505-2E9C-101B-9397-08002B2CF9AE}" pid="12" name="_docset_NoMedatataSyncRequired">
    <vt:lpwstr>False</vt:lpwstr>
  </property>
  <property fmtid="{D5CDD505-2E9C-101B-9397-08002B2CF9AE}" pid="13" name="Topics_x0020_Technologies">
    <vt:lpwstr>190;#Identification – RFID|b4b4f8b5-6904-4c7a-8d39-9c6e708fd382</vt:lpwstr>
  </property>
  <property fmtid="{D5CDD505-2E9C-101B-9397-08002B2CF9AE}" pid="14" name="display_urn:schemas-microsoft-com:office:office#Marketer">
    <vt:lpwstr>Grigoriadis, Ilias</vt:lpwstr>
  </property>
  <property fmtid="{D5CDD505-2E9C-101B-9397-08002B2CF9AE}" pid="15" name="display_urn:schemas-microsoft-com:office:office#Assigned_x0020_To0">
    <vt:lpwstr>Enthoefer, Thorsten</vt:lpwstr>
  </property>
  <property fmtid="{D5CDD505-2E9C-101B-9397-08002B2CF9AE}" pid="16" name="Topics Technologies">
    <vt:lpwstr>190;#Identification – RFID|b4b4f8b5-6904-4c7a-8d39-9c6e708fd382</vt:lpwstr>
  </property>
</Properties>
</file>